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56" w:type="dxa"/>
        <w:tblLook w:val="0000"/>
      </w:tblPr>
      <w:tblGrid>
        <w:gridCol w:w="4449"/>
        <w:gridCol w:w="5013"/>
      </w:tblGrid>
      <w:tr w:rsidR="00B76C4E" w:rsidTr="00B76C4E">
        <w:trPr>
          <w:cantSplit/>
          <w:jc w:val="center"/>
        </w:trPr>
        <w:tc>
          <w:tcPr>
            <w:tcW w:w="9462" w:type="dxa"/>
            <w:gridSpan w:val="2"/>
            <w:tcBorders>
              <w:top w:val="nil"/>
              <w:left w:val="nil"/>
              <w:bottom w:val="nil"/>
              <w:right w:val="nil"/>
            </w:tcBorders>
          </w:tcPr>
          <w:p w:rsidR="00B76C4E" w:rsidRDefault="00B76C4E" w:rsidP="00B76C4E">
            <w:pPr>
              <w:jc w:val="center"/>
              <w:rPr>
                <w:rFonts w:cs="Simplified Arabic"/>
              </w:rPr>
            </w:pPr>
            <w:r>
              <w:rPr>
                <w:rFonts w:cs="Simplified Arabic"/>
                <w:noProof/>
              </w:rPr>
              <w:drawing>
                <wp:inline distT="0" distB="0" distL="0" distR="0">
                  <wp:extent cx="781050" cy="10953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1095375"/>
                          </a:xfrm>
                          <a:prstGeom prst="rect">
                            <a:avLst/>
                          </a:prstGeom>
                          <a:noFill/>
                          <a:ln w="9525">
                            <a:noFill/>
                            <a:miter lim="800000"/>
                            <a:headEnd/>
                            <a:tailEnd/>
                          </a:ln>
                        </pic:spPr>
                      </pic:pic>
                    </a:graphicData>
                  </a:graphic>
                </wp:inline>
              </w:drawing>
            </w:r>
          </w:p>
        </w:tc>
      </w:tr>
      <w:tr w:rsidR="00B76C4E" w:rsidTr="00B76C4E">
        <w:trPr>
          <w:cantSplit/>
          <w:jc w:val="center"/>
        </w:trPr>
        <w:tc>
          <w:tcPr>
            <w:tcW w:w="9462" w:type="dxa"/>
            <w:gridSpan w:val="2"/>
            <w:tcBorders>
              <w:top w:val="nil"/>
              <w:left w:val="nil"/>
              <w:bottom w:val="nil"/>
              <w:right w:val="nil"/>
            </w:tcBorders>
          </w:tcPr>
          <w:p w:rsidR="00B76C4E" w:rsidRPr="00B76C4E" w:rsidRDefault="00B76C4E" w:rsidP="00B76C4E">
            <w:pPr>
              <w:pStyle w:val="Header"/>
              <w:spacing w:beforeAutospacing="0" w:afterAutospacing="0"/>
              <w:jc w:val="center"/>
              <w:rPr>
                <w:rFonts w:ascii="Times New Roman" w:eastAsia="Times New Roman" w:hAnsi="Times New Roman" w:cs="Simplified Arabic"/>
                <w:b/>
                <w:bCs/>
                <w:snapToGrid w:val="0"/>
                <w:sz w:val="52"/>
                <w:szCs w:val="52"/>
                <w:rtl/>
              </w:rPr>
            </w:pPr>
            <w:r w:rsidRPr="002355A2">
              <w:rPr>
                <w:rFonts w:ascii="Times New Roman" w:eastAsia="Times New Roman" w:hAnsi="Times New Roman" w:cs="Simplified Arabic"/>
                <w:b/>
                <w:bCs/>
                <w:snapToGrid w:val="0"/>
                <w:sz w:val="48"/>
                <w:szCs w:val="48"/>
                <w:rtl/>
              </w:rPr>
              <w:t>ا</w:t>
            </w:r>
            <w:r w:rsidRPr="002355A2">
              <w:rPr>
                <w:rFonts w:ascii="Times New Roman" w:eastAsia="Times New Roman" w:hAnsi="Times New Roman" w:cs="Simplified Arabic" w:hint="cs"/>
                <w:b/>
                <w:bCs/>
                <w:snapToGrid w:val="0"/>
                <w:sz w:val="48"/>
                <w:szCs w:val="48"/>
                <w:rtl/>
              </w:rPr>
              <w:t>لسل</w:t>
            </w:r>
            <w:r w:rsidRPr="002355A2">
              <w:rPr>
                <w:rFonts w:ascii="Times New Roman" w:eastAsia="Times New Roman" w:hAnsi="Times New Roman" w:cs="Simplified Arabic"/>
                <w:b/>
                <w:bCs/>
                <w:snapToGrid w:val="0"/>
                <w:sz w:val="48"/>
                <w:szCs w:val="48"/>
                <w:rtl/>
              </w:rPr>
              <w:t>ط</w:t>
            </w:r>
            <w:r w:rsidRPr="002355A2">
              <w:rPr>
                <w:rFonts w:ascii="Times New Roman" w:eastAsia="Times New Roman" w:hAnsi="Times New Roman" w:cs="Simplified Arabic" w:hint="cs"/>
                <w:b/>
                <w:bCs/>
                <w:snapToGrid w:val="0"/>
                <w:sz w:val="48"/>
                <w:szCs w:val="48"/>
                <w:rtl/>
              </w:rPr>
              <w:t>ة الوطنية ا</w:t>
            </w:r>
            <w:r w:rsidRPr="002355A2">
              <w:rPr>
                <w:rFonts w:ascii="Times New Roman" w:eastAsia="Times New Roman" w:hAnsi="Times New Roman" w:cs="Simplified Arabic"/>
                <w:b/>
                <w:bCs/>
                <w:snapToGrid w:val="0"/>
                <w:sz w:val="48"/>
                <w:szCs w:val="48"/>
                <w:rtl/>
              </w:rPr>
              <w:t>ل</w:t>
            </w:r>
            <w:r w:rsidRPr="002355A2">
              <w:rPr>
                <w:rFonts w:ascii="Times New Roman" w:eastAsia="Times New Roman" w:hAnsi="Times New Roman" w:cs="Simplified Arabic" w:hint="cs"/>
                <w:b/>
                <w:bCs/>
                <w:snapToGrid w:val="0"/>
                <w:sz w:val="48"/>
                <w:szCs w:val="48"/>
                <w:rtl/>
              </w:rPr>
              <w:t>فلس</w:t>
            </w:r>
            <w:r w:rsidRPr="002355A2">
              <w:rPr>
                <w:rFonts w:ascii="Times New Roman" w:eastAsia="Times New Roman" w:hAnsi="Times New Roman" w:cs="Simplified Arabic"/>
                <w:b/>
                <w:bCs/>
                <w:snapToGrid w:val="0"/>
                <w:sz w:val="48"/>
                <w:szCs w:val="48"/>
                <w:rtl/>
              </w:rPr>
              <w:t>ط</w:t>
            </w:r>
            <w:r w:rsidRPr="002355A2">
              <w:rPr>
                <w:rFonts w:ascii="Times New Roman" w:eastAsia="Times New Roman" w:hAnsi="Times New Roman" w:cs="Simplified Arabic" w:hint="cs"/>
                <w:b/>
                <w:bCs/>
                <w:snapToGrid w:val="0"/>
                <w:sz w:val="48"/>
                <w:szCs w:val="48"/>
                <w:rtl/>
              </w:rPr>
              <w:t>ينية</w:t>
            </w:r>
          </w:p>
        </w:tc>
      </w:tr>
      <w:tr w:rsidR="00B76C4E" w:rsidTr="00B76C4E">
        <w:trPr>
          <w:cantSplit/>
          <w:jc w:val="center"/>
        </w:trPr>
        <w:tc>
          <w:tcPr>
            <w:tcW w:w="4449" w:type="dxa"/>
            <w:tcBorders>
              <w:top w:val="nil"/>
              <w:left w:val="nil"/>
              <w:bottom w:val="nil"/>
              <w:right w:val="nil"/>
            </w:tcBorders>
          </w:tcPr>
          <w:p w:rsidR="00B76C4E" w:rsidRPr="00E73DB5" w:rsidRDefault="00B76C4E" w:rsidP="00E73DB5">
            <w:pPr>
              <w:jc w:val="right"/>
              <w:rPr>
                <w:rFonts w:cs="Simplified Arabic"/>
                <w:b/>
                <w:bCs/>
                <w:sz w:val="40"/>
                <w:szCs w:val="40"/>
                <w:rtl/>
              </w:rPr>
            </w:pPr>
            <w:r w:rsidRPr="00E73DB5">
              <w:rPr>
                <w:rFonts w:cs="Simplified Arabic" w:hint="cs"/>
                <w:b/>
                <w:bCs/>
                <w:sz w:val="40"/>
                <w:szCs w:val="40"/>
                <w:rtl/>
              </w:rPr>
              <w:t xml:space="preserve">وزارة التخطيط </w:t>
            </w:r>
            <w:r w:rsidR="008E60DA" w:rsidRPr="00E73DB5">
              <w:rPr>
                <w:rFonts w:cs="Simplified Arabic" w:hint="cs"/>
                <w:b/>
                <w:bCs/>
                <w:sz w:val="40"/>
                <w:szCs w:val="40"/>
                <w:rtl/>
              </w:rPr>
              <w:t>والتنمية الإدارية</w:t>
            </w:r>
          </w:p>
        </w:tc>
        <w:tc>
          <w:tcPr>
            <w:tcW w:w="5013" w:type="dxa"/>
            <w:tcBorders>
              <w:top w:val="nil"/>
              <w:left w:val="nil"/>
              <w:bottom w:val="nil"/>
              <w:right w:val="nil"/>
            </w:tcBorders>
          </w:tcPr>
          <w:p w:rsidR="00B76C4E" w:rsidRPr="00E73DB5" w:rsidRDefault="00B76C4E" w:rsidP="00E73DB5">
            <w:pPr>
              <w:rPr>
                <w:rFonts w:cs="Simplified Arabic"/>
                <w:b/>
                <w:bCs/>
                <w:sz w:val="40"/>
                <w:szCs w:val="40"/>
                <w:rtl/>
              </w:rPr>
            </w:pPr>
            <w:r w:rsidRPr="00E73DB5">
              <w:rPr>
                <w:rFonts w:cs="Simplified Arabic"/>
                <w:b/>
                <w:bCs/>
                <w:sz w:val="40"/>
                <w:szCs w:val="40"/>
                <w:rtl/>
              </w:rPr>
              <w:t>ا</w:t>
            </w:r>
            <w:r w:rsidRPr="00E73DB5">
              <w:rPr>
                <w:rFonts w:cs="Simplified Arabic" w:hint="cs"/>
                <w:b/>
                <w:bCs/>
                <w:sz w:val="40"/>
                <w:szCs w:val="40"/>
                <w:rtl/>
              </w:rPr>
              <w:t>لجهاز المركزي للإحصاء الفلسطيني</w:t>
            </w:r>
            <w:r w:rsidR="006453DD" w:rsidRPr="00E73DB5">
              <w:rPr>
                <w:rFonts w:cs="Simplified Arabic" w:hint="cs"/>
                <w:b/>
                <w:bCs/>
                <w:sz w:val="40"/>
                <w:szCs w:val="40"/>
                <w:rtl/>
              </w:rPr>
              <w:t xml:space="preserve">     </w:t>
            </w:r>
          </w:p>
        </w:tc>
      </w:tr>
    </w:tbl>
    <w:p w:rsidR="0078501B" w:rsidRDefault="0078501B" w:rsidP="003E28F3">
      <w:pPr>
        <w:pStyle w:val="Header"/>
        <w:spacing w:beforeAutospacing="0" w:afterAutospacing="0"/>
        <w:jc w:val="center"/>
        <w:rPr>
          <w:rFonts w:cs="Simplified Arabic"/>
          <w:b/>
          <w:bCs/>
          <w:sz w:val="40"/>
          <w:szCs w:val="40"/>
          <w:rtl/>
        </w:rPr>
      </w:pPr>
    </w:p>
    <w:p w:rsidR="00371DCF" w:rsidRDefault="00371DCF" w:rsidP="003E28F3">
      <w:pPr>
        <w:spacing w:before="0" w:beforeAutospacing="0" w:after="0" w:afterAutospacing="0"/>
        <w:jc w:val="center"/>
        <w:rPr>
          <w:rFonts w:ascii="Times New Roman" w:hAnsi="Times New Roman" w:cs="Simplified Arabic"/>
          <w:b/>
          <w:bCs/>
          <w:sz w:val="40"/>
          <w:szCs w:val="40"/>
          <w:rtl/>
        </w:rPr>
      </w:pPr>
    </w:p>
    <w:p w:rsidR="00371DCF" w:rsidRDefault="00371DCF" w:rsidP="003E28F3">
      <w:pPr>
        <w:spacing w:before="0" w:beforeAutospacing="0" w:after="0" w:afterAutospacing="0"/>
        <w:jc w:val="center"/>
        <w:rPr>
          <w:rFonts w:ascii="Times New Roman" w:hAnsi="Times New Roman" w:cs="Simplified Arabic"/>
          <w:b/>
          <w:bCs/>
          <w:sz w:val="40"/>
          <w:szCs w:val="40"/>
          <w:rtl/>
        </w:rPr>
      </w:pPr>
    </w:p>
    <w:p w:rsidR="00B76C4E" w:rsidRDefault="00B76C4E" w:rsidP="003E28F3">
      <w:pPr>
        <w:spacing w:before="0" w:beforeAutospacing="0" w:after="0" w:afterAutospacing="0"/>
        <w:jc w:val="center"/>
        <w:rPr>
          <w:rFonts w:ascii="Times New Roman" w:hAnsi="Times New Roman" w:cs="Simplified Arabic"/>
          <w:b/>
          <w:bCs/>
          <w:sz w:val="40"/>
          <w:szCs w:val="40"/>
          <w:rtl/>
        </w:rPr>
      </w:pPr>
    </w:p>
    <w:p w:rsidR="00B76C4E" w:rsidRDefault="00B76C4E" w:rsidP="003E28F3">
      <w:pPr>
        <w:spacing w:before="0" w:beforeAutospacing="0" w:after="0" w:afterAutospacing="0"/>
        <w:jc w:val="center"/>
        <w:rPr>
          <w:rFonts w:ascii="Times New Roman" w:hAnsi="Times New Roman" w:cs="Simplified Arabic"/>
          <w:b/>
          <w:bCs/>
          <w:sz w:val="40"/>
          <w:szCs w:val="40"/>
          <w:rtl/>
        </w:rPr>
      </w:pPr>
    </w:p>
    <w:p w:rsidR="0078501B" w:rsidRPr="0078501B" w:rsidRDefault="0078501B" w:rsidP="003E28F3">
      <w:pPr>
        <w:spacing w:before="0" w:beforeAutospacing="0" w:after="0" w:afterAutospacing="0"/>
        <w:jc w:val="center"/>
        <w:rPr>
          <w:rFonts w:ascii="Times New Roman" w:hAnsi="Times New Roman" w:cs="Simplified Arabic"/>
          <w:b/>
          <w:bCs/>
          <w:sz w:val="40"/>
          <w:szCs w:val="40"/>
          <w:rtl/>
        </w:rPr>
      </w:pPr>
      <w:r w:rsidRPr="0078501B">
        <w:rPr>
          <w:rFonts w:ascii="Times New Roman" w:hAnsi="Times New Roman" w:cs="Simplified Arabic" w:hint="cs"/>
          <w:b/>
          <w:bCs/>
          <w:sz w:val="40"/>
          <w:szCs w:val="40"/>
          <w:rtl/>
        </w:rPr>
        <w:t xml:space="preserve">قراءة </w:t>
      </w:r>
      <w:r w:rsidRPr="0078501B">
        <w:rPr>
          <w:rFonts w:ascii="Times New Roman" w:hAnsi="Times New Roman" w:cs="Simplified Arabic" w:hint="cs"/>
          <w:b/>
          <w:bCs/>
          <w:sz w:val="40"/>
          <w:szCs w:val="40"/>
          <w:rtl/>
          <w:lang w:bidi="ar-JO"/>
        </w:rPr>
        <w:t xml:space="preserve">في </w:t>
      </w:r>
      <w:r w:rsidRPr="0078501B">
        <w:rPr>
          <w:rFonts w:ascii="Times New Roman" w:hAnsi="Times New Roman" w:cs="Simplified Arabic" w:hint="cs"/>
          <w:b/>
          <w:bCs/>
          <w:sz w:val="40"/>
          <w:szCs w:val="40"/>
          <w:rtl/>
        </w:rPr>
        <w:t>نتائج مسح الهجرة في الأراضي الفلسطينية</w:t>
      </w:r>
      <w:r>
        <w:rPr>
          <w:rFonts w:ascii="Times New Roman" w:hAnsi="Times New Roman" w:cs="Simplified Arabic" w:hint="cs"/>
          <w:b/>
          <w:bCs/>
          <w:sz w:val="40"/>
          <w:szCs w:val="40"/>
          <w:rtl/>
        </w:rPr>
        <w:t>،</w:t>
      </w:r>
      <w:r w:rsidRPr="0078501B">
        <w:rPr>
          <w:rFonts w:ascii="Times New Roman" w:hAnsi="Times New Roman" w:cs="Simplified Arabic" w:hint="cs"/>
          <w:b/>
          <w:bCs/>
          <w:sz w:val="40"/>
          <w:szCs w:val="40"/>
          <w:rtl/>
        </w:rPr>
        <w:t xml:space="preserve"> 2010</w:t>
      </w:r>
    </w:p>
    <w:p w:rsidR="0078501B" w:rsidRPr="0078501B" w:rsidRDefault="0078501B" w:rsidP="003E28F3">
      <w:pPr>
        <w:pStyle w:val="Header"/>
        <w:spacing w:beforeAutospacing="0" w:afterAutospacing="0"/>
        <w:jc w:val="center"/>
        <w:rPr>
          <w:rFonts w:ascii="Times New Roman" w:hAnsi="Times New Roman" w:cs="Simplified Arabic"/>
          <w:b/>
          <w:bCs/>
          <w:sz w:val="40"/>
          <w:szCs w:val="40"/>
          <w:rtl/>
        </w:rPr>
      </w:pPr>
      <w:r w:rsidRPr="0078501B">
        <w:rPr>
          <w:rFonts w:ascii="Times New Roman" w:hAnsi="Times New Roman" w:cs="Simplified Arabic" w:hint="cs"/>
          <w:b/>
          <w:bCs/>
          <w:sz w:val="40"/>
          <w:szCs w:val="40"/>
          <w:rtl/>
        </w:rPr>
        <w:t>توجهات سياساتية عامة</w:t>
      </w:r>
    </w:p>
    <w:p w:rsidR="0078501B" w:rsidRDefault="0078501B" w:rsidP="003E28F3">
      <w:pPr>
        <w:pStyle w:val="Header"/>
        <w:spacing w:beforeAutospacing="0" w:afterAutospacing="0"/>
        <w:jc w:val="center"/>
        <w:rPr>
          <w:rFonts w:cs="Simplified Arabic"/>
          <w:b/>
          <w:bCs/>
          <w:rtl/>
        </w:rPr>
      </w:pPr>
    </w:p>
    <w:p w:rsidR="0078501B" w:rsidRDefault="0078501B" w:rsidP="003E28F3">
      <w:pPr>
        <w:pStyle w:val="Header"/>
        <w:spacing w:beforeAutospacing="0" w:afterAutospacing="0"/>
        <w:jc w:val="center"/>
        <w:rPr>
          <w:rFonts w:cs="Simplified Arabic"/>
          <w:b/>
          <w:bCs/>
          <w:sz w:val="40"/>
          <w:szCs w:val="40"/>
          <w:rtl/>
        </w:rPr>
      </w:pPr>
    </w:p>
    <w:p w:rsidR="0078501B" w:rsidRDefault="0078501B" w:rsidP="003E28F3">
      <w:pPr>
        <w:pStyle w:val="Header"/>
        <w:spacing w:beforeAutospacing="0" w:afterAutospacing="0"/>
        <w:jc w:val="center"/>
        <w:rPr>
          <w:rFonts w:cs="Simplified Arabic"/>
          <w:b/>
          <w:bCs/>
          <w:sz w:val="40"/>
          <w:szCs w:val="40"/>
          <w:rtl/>
        </w:rPr>
      </w:pPr>
    </w:p>
    <w:p w:rsidR="00550224" w:rsidRDefault="00550224" w:rsidP="003E28F3">
      <w:pPr>
        <w:pStyle w:val="Header"/>
        <w:spacing w:beforeAutospacing="0" w:afterAutospacing="0"/>
        <w:jc w:val="center"/>
        <w:rPr>
          <w:rFonts w:cs="Simplified Arabic"/>
          <w:b/>
          <w:bCs/>
          <w:sz w:val="40"/>
          <w:szCs w:val="40"/>
          <w:rtl/>
        </w:rPr>
      </w:pPr>
    </w:p>
    <w:p w:rsidR="00550224" w:rsidRDefault="00550224" w:rsidP="003E28F3">
      <w:pPr>
        <w:pStyle w:val="Header"/>
        <w:spacing w:beforeAutospacing="0" w:afterAutospacing="0"/>
        <w:jc w:val="center"/>
        <w:rPr>
          <w:rFonts w:cs="Simplified Arabic"/>
          <w:b/>
          <w:bCs/>
          <w:sz w:val="40"/>
          <w:szCs w:val="40"/>
          <w:rtl/>
        </w:rPr>
      </w:pPr>
    </w:p>
    <w:p w:rsidR="00550224" w:rsidRDefault="00550224" w:rsidP="003E28F3">
      <w:pPr>
        <w:pStyle w:val="Header"/>
        <w:spacing w:beforeAutospacing="0" w:afterAutospacing="0"/>
        <w:jc w:val="center"/>
        <w:rPr>
          <w:rFonts w:cs="Simplified Arabic"/>
          <w:b/>
          <w:bCs/>
          <w:sz w:val="40"/>
          <w:szCs w:val="40"/>
          <w:rtl/>
        </w:rPr>
      </w:pPr>
    </w:p>
    <w:p w:rsidR="00550224" w:rsidRDefault="00550224" w:rsidP="003E28F3">
      <w:pPr>
        <w:pStyle w:val="Header"/>
        <w:spacing w:beforeAutospacing="0" w:afterAutospacing="0"/>
        <w:jc w:val="center"/>
        <w:rPr>
          <w:rFonts w:cs="Simplified Arabic"/>
          <w:b/>
          <w:bCs/>
          <w:sz w:val="40"/>
          <w:szCs w:val="40"/>
          <w:rtl/>
        </w:rPr>
      </w:pPr>
    </w:p>
    <w:p w:rsidR="00550224" w:rsidRDefault="00550224" w:rsidP="003E28F3">
      <w:pPr>
        <w:pStyle w:val="Header"/>
        <w:spacing w:beforeAutospacing="0" w:afterAutospacing="0"/>
        <w:jc w:val="center"/>
        <w:rPr>
          <w:rFonts w:cs="Simplified Arabic"/>
          <w:b/>
          <w:bCs/>
          <w:sz w:val="40"/>
          <w:szCs w:val="40"/>
          <w:rtl/>
        </w:rPr>
      </w:pPr>
    </w:p>
    <w:p w:rsidR="0078501B" w:rsidRPr="0078501B" w:rsidRDefault="00E73DB5" w:rsidP="00E73DB5">
      <w:pPr>
        <w:pStyle w:val="Header"/>
        <w:spacing w:beforeAutospacing="0" w:afterAutospacing="0"/>
        <w:jc w:val="center"/>
        <w:rPr>
          <w:rFonts w:ascii="Times New Roman" w:hAnsi="Times New Roman" w:cs="Simplified Arabic"/>
          <w:b/>
          <w:bCs/>
          <w:sz w:val="28"/>
          <w:szCs w:val="28"/>
          <w:rtl/>
        </w:rPr>
      </w:pPr>
      <w:r>
        <w:rPr>
          <w:rFonts w:ascii="Times New Roman" w:hAnsi="Times New Roman" w:cs="Simplified Arabic" w:hint="cs"/>
          <w:b/>
          <w:bCs/>
          <w:sz w:val="28"/>
          <w:szCs w:val="28"/>
          <w:rtl/>
        </w:rPr>
        <w:t>شباط</w:t>
      </w:r>
      <w:r w:rsidR="0078501B" w:rsidRPr="0078501B">
        <w:rPr>
          <w:rFonts w:ascii="Times New Roman" w:hAnsi="Times New Roman" w:cs="Simplified Arabic" w:hint="cs"/>
          <w:b/>
          <w:bCs/>
          <w:sz w:val="28"/>
          <w:szCs w:val="28"/>
          <w:rtl/>
        </w:rPr>
        <w:t>/</w:t>
      </w:r>
      <w:r>
        <w:rPr>
          <w:rFonts w:ascii="Times New Roman" w:hAnsi="Times New Roman" w:cs="Simplified Arabic" w:hint="cs"/>
          <w:b/>
          <w:bCs/>
          <w:sz w:val="28"/>
          <w:szCs w:val="28"/>
          <w:rtl/>
        </w:rPr>
        <w:t>فبراير</w:t>
      </w:r>
      <w:r w:rsidR="0078501B" w:rsidRPr="0078501B">
        <w:rPr>
          <w:rFonts w:ascii="Times New Roman" w:hAnsi="Times New Roman" w:cs="Simplified Arabic"/>
          <w:b/>
          <w:bCs/>
          <w:sz w:val="28"/>
          <w:szCs w:val="28"/>
          <w:rtl/>
        </w:rPr>
        <w:t>،</w:t>
      </w:r>
      <w:r w:rsidR="0078501B" w:rsidRPr="0078501B">
        <w:rPr>
          <w:rFonts w:ascii="Times New Roman" w:hAnsi="Times New Roman" w:cs="Simplified Arabic" w:hint="cs"/>
          <w:b/>
          <w:bCs/>
          <w:sz w:val="28"/>
          <w:szCs w:val="28"/>
          <w:rtl/>
        </w:rPr>
        <w:t xml:space="preserve"> </w:t>
      </w:r>
      <w:r w:rsidR="00371DCF">
        <w:rPr>
          <w:rFonts w:ascii="Times New Roman" w:hAnsi="Times New Roman" w:cs="Simplified Arabic" w:hint="cs"/>
          <w:b/>
          <w:bCs/>
          <w:sz w:val="28"/>
          <w:szCs w:val="28"/>
          <w:rtl/>
        </w:rPr>
        <w:t>2012</w:t>
      </w:r>
    </w:p>
    <w:p w:rsidR="0078501B" w:rsidRPr="0078501B" w:rsidRDefault="0078501B" w:rsidP="003E28F3">
      <w:pPr>
        <w:pStyle w:val="Heading3"/>
        <w:spacing w:before="0" w:after="0"/>
        <w:rPr>
          <w:rFonts w:eastAsia="Arial Unicode MS"/>
          <w:sz w:val="28"/>
          <w:szCs w:val="28"/>
          <w:rtl/>
        </w:rPr>
      </w:pPr>
    </w:p>
    <w:p w:rsidR="0078501B" w:rsidRDefault="0078501B" w:rsidP="003E28F3">
      <w:pPr>
        <w:spacing w:before="0" w:beforeAutospacing="0" w:after="0" w:afterAutospacing="0"/>
        <w:rPr>
          <w:sz w:val="24"/>
          <w:szCs w:val="24"/>
          <w:rtl/>
        </w:rPr>
      </w:pPr>
    </w:p>
    <w:p w:rsidR="00550224" w:rsidRDefault="00550224" w:rsidP="003E28F3">
      <w:pPr>
        <w:spacing w:before="0" w:beforeAutospacing="0" w:after="0" w:afterAutospacing="0"/>
        <w:rPr>
          <w:sz w:val="24"/>
          <w:szCs w:val="24"/>
          <w:rtl/>
        </w:rPr>
      </w:pPr>
    </w:p>
    <w:p w:rsidR="00550224" w:rsidRDefault="00550224" w:rsidP="003E28F3">
      <w:pPr>
        <w:spacing w:before="0" w:beforeAutospacing="0" w:after="0" w:afterAutospacing="0"/>
        <w:rPr>
          <w:sz w:val="24"/>
          <w:szCs w:val="24"/>
          <w:rtl/>
        </w:rPr>
      </w:pPr>
    </w:p>
    <w:p w:rsidR="00550224" w:rsidRDefault="00550224" w:rsidP="003E28F3">
      <w:pPr>
        <w:spacing w:before="0" w:beforeAutospacing="0" w:after="0" w:afterAutospacing="0"/>
        <w:rPr>
          <w:sz w:val="24"/>
          <w:szCs w:val="24"/>
          <w:rtl/>
        </w:rPr>
      </w:pPr>
    </w:p>
    <w:p w:rsidR="00550224" w:rsidRDefault="00550224" w:rsidP="003E28F3">
      <w:pPr>
        <w:spacing w:before="0" w:beforeAutospacing="0" w:after="0" w:afterAutospacing="0"/>
        <w:rPr>
          <w:sz w:val="24"/>
          <w:szCs w:val="24"/>
          <w:rtl/>
        </w:rPr>
      </w:pPr>
    </w:p>
    <w:p w:rsidR="00550224" w:rsidRDefault="00550224" w:rsidP="003E28F3">
      <w:pPr>
        <w:spacing w:before="0" w:beforeAutospacing="0" w:after="0" w:afterAutospacing="0"/>
        <w:rPr>
          <w:sz w:val="24"/>
          <w:szCs w:val="24"/>
          <w:rtl/>
        </w:rPr>
      </w:pPr>
    </w:p>
    <w:p w:rsidR="0078501B" w:rsidRPr="00371DCF" w:rsidRDefault="0078501B" w:rsidP="003E28F3">
      <w:pPr>
        <w:pStyle w:val="Heading3"/>
        <w:spacing w:before="0" w:after="0"/>
        <w:rPr>
          <w:rFonts w:eastAsia="Arial Unicode MS"/>
          <w:sz w:val="16"/>
          <w:szCs w:val="16"/>
          <w:rtl/>
        </w:rPr>
      </w:pPr>
    </w:p>
    <w:p w:rsidR="0078501B" w:rsidRDefault="005206B2" w:rsidP="003E28F3">
      <w:pPr>
        <w:spacing w:before="0" w:beforeAutospacing="0" w:after="0" w:afterAutospacing="0"/>
        <w:rPr>
          <w:rFonts w:cs="Times New Roman"/>
          <w:sz w:val="20"/>
          <w:rtl/>
        </w:rPr>
      </w:pPr>
      <w:r w:rsidRPr="005206B2">
        <w:rPr>
          <w:rFonts w:eastAsia="Arial Unicode MS" w:cs="Simplified Arabic"/>
          <w:sz w:val="20"/>
          <w:szCs w:val="28"/>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23.9pt;margin-top:2.25pt;width:429.75pt;height:63pt;z-index:251660288" strokeweight="6pt">
            <v:stroke linestyle="thickBetweenThin"/>
            <v:textbox style="mso-next-textbox:#_x0000_s1026">
              <w:txbxContent>
                <w:p w:rsidR="00B968E9" w:rsidRDefault="00B968E9" w:rsidP="0078501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78501B" w:rsidRDefault="0078501B" w:rsidP="003E28F3">
      <w:pPr>
        <w:spacing w:before="0" w:beforeAutospacing="0" w:after="0" w:afterAutospacing="0"/>
        <w:rPr>
          <w:rFonts w:cs="Times New Roman"/>
          <w:sz w:val="20"/>
          <w:rtl/>
        </w:rPr>
      </w:pPr>
    </w:p>
    <w:p w:rsidR="0078501B" w:rsidRDefault="0078501B" w:rsidP="003E28F3">
      <w:pPr>
        <w:pStyle w:val="Heading3"/>
        <w:spacing w:before="0" w:after="0"/>
        <w:jc w:val="both"/>
        <w:rPr>
          <w:rFonts w:eastAsia="Arial Unicode MS"/>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78501B" w:rsidRDefault="0078501B"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550224" w:rsidRDefault="00550224" w:rsidP="003E28F3">
      <w:pPr>
        <w:spacing w:before="0" w:beforeAutospacing="0" w:after="0" w:afterAutospacing="0"/>
        <w:rPr>
          <w:rFonts w:cs="Times New Roman"/>
          <w:sz w:val="20"/>
          <w:rtl/>
        </w:rPr>
      </w:pPr>
    </w:p>
    <w:p w:rsidR="00371DCF" w:rsidRDefault="00371DCF" w:rsidP="003E28F3">
      <w:pPr>
        <w:spacing w:before="0" w:beforeAutospacing="0" w:after="0" w:afterAutospacing="0"/>
        <w:rPr>
          <w:rFonts w:cs="Times New Roman"/>
          <w:sz w:val="20"/>
          <w:rtl/>
        </w:rPr>
      </w:pPr>
    </w:p>
    <w:p w:rsidR="00371DCF" w:rsidRDefault="00371DCF" w:rsidP="003E28F3">
      <w:pPr>
        <w:spacing w:before="0" w:beforeAutospacing="0" w:after="0" w:afterAutospacing="0"/>
        <w:rPr>
          <w:rFonts w:cs="Times New Roman"/>
          <w:sz w:val="20"/>
          <w:rtl/>
        </w:rPr>
      </w:pPr>
    </w:p>
    <w:p w:rsidR="00371DCF" w:rsidRDefault="00371DCF" w:rsidP="003E28F3">
      <w:pPr>
        <w:spacing w:before="0" w:beforeAutospacing="0" w:after="0" w:afterAutospacing="0"/>
        <w:rPr>
          <w:rFonts w:cs="Times New Roman"/>
          <w:sz w:val="20"/>
          <w:rtl/>
        </w:rPr>
      </w:pPr>
    </w:p>
    <w:p w:rsidR="00371DCF" w:rsidRDefault="00371DCF" w:rsidP="003E28F3">
      <w:pPr>
        <w:spacing w:before="0" w:beforeAutospacing="0" w:after="0" w:afterAutospacing="0"/>
        <w:rPr>
          <w:rFonts w:cs="Times New Roman"/>
          <w:sz w:val="20"/>
          <w:rtl/>
        </w:rPr>
      </w:pPr>
    </w:p>
    <w:p w:rsidR="0078501B" w:rsidRPr="0078501B" w:rsidRDefault="0078501B" w:rsidP="00E73DB5">
      <w:pPr>
        <w:spacing w:before="0" w:beforeAutospacing="0" w:after="0" w:afterAutospacing="0"/>
        <w:ind w:left="-1"/>
        <w:rPr>
          <w:rFonts w:ascii="Times New Roman" w:eastAsia="Times New Roman" w:hAnsi="Times New Roman" w:cs="Simplified Arabic"/>
          <w:noProof/>
          <w:sz w:val="20"/>
          <w:szCs w:val="20"/>
          <w:rtl/>
          <w:lang w:eastAsia="ar-SA"/>
        </w:rPr>
      </w:pPr>
      <w:r w:rsidRPr="0078501B">
        <w:rPr>
          <w:rFonts w:ascii="Times New Roman" w:eastAsia="Times New Roman" w:hAnsi="Times New Roman" w:cs="Simplified Arabic"/>
          <w:noProof/>
          <w:sz w:val="20"/>
          <w:szCs w:val="20"/>
          <w:lang w:eastAsia="ar-SA"/>
        </w:rPr>
        <w:sym w:font="Symbol" w:char="00E3"/>
      </w:r>
      <w:r w:rsidRPr="0078501B">
        <w:rPr>
          <w:rFonts w:ascii="Times New Roman" w:eastAsia="Times New Roman" w:hAnsi="Times New Roman" w:cs="Simplified Arabic"/>
          <w:noProof/>
          <w:sz w:val="20"/>
          <w:szCs w:val="20"/>
          <w:rtl/>
          <w:lang w:eastAsia="ar-SA"/>
        </w:rPr>
        <w:t xml:space="preserve"> </w:t>
      </w:r>
      <w:r w:rsidR="00520821">
        <w:rPr>
          <w:rFonts w:ascii="Times New Roman" w:eastAsia="Times New Roman" w:hAnsi="Times New Roman" w:cs="Simplified Arabic" w:hint="cs"/>
          <w:noProof/>
          <w:sz w:val="20"/>
          <w:szCs w:val="20"/>
          <w:rtl/>
          <w:lang w:eastAsia="ar-SA"/>
        </w:rPr>
        <w:t>ربيع اول</w:t>
      </w:r>
      <w:r w:rsidRPr="0078501B">
        <w:rPr>
          <w:rFonts w:ascii="Times New Roman" w:eastAsia="Times New Roman" w:hAnsi="Times New Roman" w:cs="Simplified Arabic"/>
          <w:noProof/>
          <w:sz w:val="20"/>
          <w:szCs w:val="20"/>
          <w:rtl/>
          <w:lang w:eastAsia="ar-SA"/>
        </w:rPr>
        <w:t>،</w:t>
      </w:r>
      <w:r w:rsidRPr="0078501B">
        <w:rPr>
          <w:rFonts w:ascii="Times New Roman" w:eastAsia="Times New Roman" w:hAnsi="Times New Roman" w:cs="Simplified Arabic" w:hint="cs"/>
          <w:noProof/>
          <w:sz w:val="20"/>
          <w:szCs w:val="20"/>
          <w:rtl/>
          <w:lang w:eastAsia="ar-SA"/>
        </w:rPr>
        <w:t xml:space="preserve"> </w:t>
      </w:r>
      <w:r w:rsidRPr="0078501B">
        <w:rPr>
          <w:rFonts w:ascii="Times New Roman" w:eastAsia="Times New Roman" w:hAnsi="Times New Roman" w:cs="Simplified Arabic"/>
          <w:noProof/>
          <w:sz w:val="20"/>
          <w:szCs w:val="20"/>
          <w:rtl/>
          <w:lang w:eastAsia="ar-SA"/>
        </w:rPr>
        <w:t>14</w:t>
      </w:r>
      <w:r w:rsidRPr="0078501B">
        <w:rPr>
          <w:rFonts w:ascii="Times New Roman" w:eastAsia="Times New Roman" w:hAnsi="Times New Roman" w:cs="Simplified Arabic" w:hint="cs"/>
          <w:noProof/>
          <w:sz w:val="20"/>
          <w:szCs w:val="20"/>
          <w:rtl/>
          <w:lang w:eastAsia="ar-SA"/>
        </w:rPr>
        <w:t>33</w:t>
      </w:r>
      <w:r w:rsidRPr="0078501B">
        <w:rPr>
          <w:rFonts w:ascii="Times New Roman" w:eastAsia="Times New Roman" w:hAnsi="Times New Roman" w:cs="Simplified Arabic"/>
          <w:noProof/>
          <w:sz w:val="20"/>
          <w:szCs w:val="20"/>
          <w:rtl/>
          <w:lang w:eastAsia="ar-SA"/>
        </w:rPr>
        <w:t>ه</w:t>
      </w:r>
      <w:r w:rsidRPr="0078501B">
        <w:rPr>
          <w:rFonts w:ascii="Times New Roman" w:eastAsia="Times New Roman" w:hAnsi="Times New Roman" w:cs="Simplified Arabic" w:hint="cs"/>
          <w:noProof/>
          <w:sz w:val="20"/>
          <w:szCs w:val="20"/>
          <w:rtl/>
          <w:lang w:eastAsia="ar-SA"/>
        </w:rPr>
        <w:t xml:space="preserve">ـ </w:t>
      </w:r>
      <w:r w:rsidRPr="0078501B">
        <w:rPr>
          <w:rFonts w:ascii="Times New Roman" w:eastAsia="Times New Roman" w:hAnsi="Times New Roman" w:cs="Simplified Arabic"/>
          <w:noProof/>
          <w:sz w:val="20"/>
          <w:szCs w:val="20"/>
          <w:rtl/>
          <w:lang w:eastAsia="ar-SA"/>
        </w:rPr>
        <w:t>–</w:t>
      </w:r>
      <w:r w:rsidRPr="0078501B">
        <w:rPr>
          <w:rFonts w:ascii="Times New Roman" w:eastAsia="Times New Roman" w:hAnsi="Times New Roman" w:cs="Simplified Arabic" w:hint="cs"/>
          <w:noProof/>
          <w:sz w:val="20"/>
          <w:szCs w:val="20"/>
          <w:rtl/>
          <w:lang w:eastAsia="ar-SA"/>
        </w:rPr>
        <w:t xml:space="preserve"> </w:t>
      </w:r>
      <w:r w:rsidR="00E73DB5">
        <w:rPr>
          <w:rFonts w:ascii="Times New Roman" w:eastAsia="Times New Roman" w:hAnsi="Times New Roman" w:cs="Simplified Arabic" w:hint="cs"/>
          <w:noProof/>
          <w:sz w:val="20"/>
          <w:szCs w:val="20"/>
          <w:rtl/>
          <w:lang w:eastAsia="ar-SA"/>
        </w:rPr>
        <w:t>شباط</w:t>
      </w:r>
      <w:r w:rsidRPr="0078501B">
        <w:rPr>
          <w:rFonts w:ascii="Times New Roman" w:eastAsia="Times New Roman" w:hAnsi="Times New Roman" w:cs="Simplified Arabic"/>
          <w:noProof/>
          <w:sz w:val="20"/>
          <w:szCs w:val="20"/>
          <w:rtl/>
          <w:lang w:eastAsia="ar-SA"/>
        </w:rPr>
        <w:t xml:space="preserve">، </w:t>
      </w:r>
      <w:r w:rsidR="007C4FF1">
        <w:rPr>
          <w:rFonts w:ascii="Times New Roman" w:eastAsia="Times New Roman" w:hAnsi="Times New Roman" w:cs="Simplified Arabic" w:hint="cs"/>
          <w:noProof/>
          <w:sz w:val="20"/>
          <w:szCs w:val="20"/>
          <w:rtl/>
          <w:lang w:eastAsia="ar-SA"/>
        </w:rPr>
        <w:t>2012</w:t>
      </w:r>
      <w:r w:rsidRPr="0078501B">
        <w:rPr>
          <w:rFonts w:ascii="Times New Roman" w:eastAsia="Times New Roman" w:hAnsi="Times New Roman" w:cs="Simplified Arabic"/>
          <w:noProof/>
          <w:sz w:val="20"/>
          <w:szCs w:val="20"/>
          <w:rtl/>
          <w:lang w:eastAsia="ar-SA"/>
        </w:rPr>
        <w:t>.</w:t>
      </w: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r w:rsidRPr="007C4FF1">
        <w:rPr>
          <w:rFonts w:ascii="Times New Roman" w:eastAsia="Times New Roman" w:hAnsi="Times New Roman" w:cs="Simplified Arabic" w:hint="eastAsia"/>
          <w:b/>
          <w:bCs/>
          <w:noProof/>
          <w:sz w:val="20"/>
          <w:szCs w:val="20"/>
          <w:rtl/>
          <w:lang w:eastAsia="ar-SA"/>
        </w:rPr>
        <w:t>جميع</w:t>
      </w:r>
      <w:r w:rsidRPr="007C4FF1">
        <w:rPr>
          <w:rFonts w:ascii="Times New Roman" w:eastAsia="Times New Roman" w:hAnsi="Times New Roman" w:cs="Simplified Arabic"/>
          <w:b/>
          <w:bCs/>
          <w:noProof/>
          <w:sz w:val="20"/>
          <w:szCs w:val="20"/>
          <w:rtl/>
          <w:lang w:eastAsia="ar-SA"/>
        </w:rPr>
        <w:t xml:space="preserve"> الحقوق محفوظة.</w:t>
      </w: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r w:rsidRPr="007C4FF1">
        <w:rPr>
          <w:rFonts w:ascii="Times New Roman" w:eastAsia="Times New Roman" w:hAnsi="Times New Roman" w:cs="Simplified Arabic"/>
          <w:b/>
          <w:bCs/>
          <w:noProof/>
          <w:sz w:val="20"/>
          <w:szCs w:val="20"/>
          <w:rtl/>
          <w:lang w:eastAsia="ar-SA"/>
        </w:rPr>
        <w:t>ف</w:t>
      </w:r>
      <w:r w:rsidRPr="007C4FF1">
        <w:rPr>
          <w:rFonts w:ascii="Times New Roman" w:eastAsia="Times New Roman" w:hAnsi="Times New Roman" w:cs="Simplified Arabic" w:hint="cs"/>
          <w:b/>
          <w:bCs/>
          <w:noProof/>
          <w:sz w:val="20"/>
          <w:szCs w:val="20"/>
          <w:rtl/>
          <w:lang w:eastAsia="ar-SA"/>
        </w:rPr>
        <w:t>ي حالة الاقتباس، يرجى الإشارة إلى هذه ال</w:t>
      </w:r>
      <w:r w:rsidRPr="007C4FF1">
        <w:rPr>
          <w:rFonts w:ascii="Times New Roman" w:eastAsia="Times New Roman" w:hAnsi="Times New Roman" w:cs="Simplified Arabic"/>
          <w:b/>
          <w:bCs/>
          <w:noProof/>
          <w:sz w:val="20"/>
          <w:szCs w:val="20"/>
          <w:rtl/>
          <w:lang w:eastAsia="ar-SA"/>
        </w:rPr>
        <w:t>م</w:t>
      </w:r>
      <w:r w:rsidRPr="007C4FF1">
        <w:rPr>
          <w:rFonts w:ascii="Times New Roman" w:eastAsia="Times New Roman" w:hAnsi="Times New Roman" w:cs="Simplified Arabic" w:hint="cs"/>
          <w:b/>
          <w:bCs/>
          <w:noProof/>
          <w:sz w:val="20"/>
          <w:szCs w:val="20"/>
          <w:rtl/>
          <w:lang w:eastAsia="ar-SA"/>
        </w:rPr>
        <w:t>طبوعة كالتالي:</w:t>
      </w: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p>
    <w:p w:rsidR="0078501B" w:rsidRPr="007C4FF1" w:rsidRDefault="0078501B" w:rsidP="007C4FF1">
      <w:pPr>
        <w:spacing w:before="0" w:beforeAutospacing="0" w:after="0" w:afterAutospacing="0"/>
        <w:rPr>
          <w:rFonts w:ascii="Times New Roman" w:eastAsia="Times New Roman" w:hAnsi="Times New Roman" w:cs="Simplified Arabic"/>
          <w:noProof/>
          <w:sz w:val="24"/>
          <w:szCs w:val="24"/>
          <w:rtl/>
          <w:lang w:eastAsia="ar-SA"/>
        </w:rPr>
      </w:pPr>
      <w:r w:rsidRPr="007C4FF1">
        <w:rPr>
          <w:rFonts w:ascii="Times New Roman" w:eastAsia="Times New Roman" w:hAnsi="Times New Roman" w:cs="Simplified Arabic"/>
          <w:b/>
          <w:bCs/>
          <w:noProof/>
          <w:sz w:val="24"/>
          <w:szCs w:val="24"/>
          <w:rtl/>
          <w:lang w:eastAsia="ar-SA"/>
        </w:rPr>
        <w:t>ا</w:t>
      </w:r>
      <w:r w:rsidRPr="007C4FF1">
        <w:rPr>
          <w:rFonts w:ascii="Times New Roman" w:eastAsia="Times New Roman" w:hAnsi="Times New Roman" w:cs="Simplified Arabic" w:hint="cs"/>
          <w:b/>
          <w:bCs/>
          <w:noProof/>
          <w:sz w:val="24"/>
          <w:szCs w:val="24"/>
          <w:rtl/>
          <w:lang w:eastAsia="ar-SA"/>
        </w:rPr>
        <w:t>لجهاز المركزي للإحصاء الفلسطيني،</w:t>
      </w:r>
      <w:r w:rsidRPr="007C4FF1">
        <w:rPr>
          <w:rFonts w:ascii="Times New Roman" w:eastAsia="Times New Roman" w:hAnsi="Times New Roman" w:cs="Simplified Arabic"/>
          <w:b/>
          <w:bCs/>
          <w:noProof/>
          <w:sz w:val="24"/>
          <w:szCs w:val="24"/>
          <w:lang w:eastAsia="ar-SA"/>
        </w:rPr>
        <w:t xml:space="preserve"> </w:t>
      </w:r>
      <w:r w:rsidR="007C4FF1">
        <w:rPr>
          <w:rFonts w:ascii="Times New Roman" w:eastAsia="Times New Roman" w:hAnsi="Times New Roman" w:cs="Simplified Arabic" w:hint="cs"/>
          <w:b/>
          <w:bCs/>
          <w:noProof/>
          <w:sz w:val="24"/>
          <w:szCs w:val="24"/>
          <w:rtl/>
          <w:lang w:eastAsia="ar-SA"/>
        </w:rPr>
        <w:t>2012</w:t>
      </w:r>
      <w:r w:rsidRPr="007C4FF1">
        <w:rPr>
          <w:rFonts w:ascii="Times New Roman" w:eastAsia="Times New Roman" w:hAnsi="Times New Roman" w:cs="Simplified Arabic"/>
          <w:b/>
          <w:bCs/>
          <w:noProof/>
          <w:sz w:val="24"/>
          <w:szCs w:val="24"/>
          <w:rtl/>
          <w:lang w:eastAsia="ar-SA"/>
        </w:rPr>
        <w:t>.</w:t>
      </w:r>
      <w:r w:rsidRPr="007C4FF1">
        <w:rPr>
          <w:rFonts w:ascii="Times New Roman" w:eastAsia="Times New Roman" w:hAnsi="Times New Roman" w:cs="Simplified Arabic" w:hint="cs"/>
          <w:noProof/>
          <w:sz w:val="24"/>
          <w:szCs w:val="24"/>
          <w:rtl/>
          <w:lang w:eastAsia="ar-SA"/>
        </w:rPr>
        <w:t xml:space="preserve">  قراءة في نتائج مسح الهجرة في الأراضي الفلسطينية، 2010</w:t>
      </w:r>
    </w:p>
    <w:p w:rsidR="0078501B" w:rsidRPr="007C4FF1" w:rsidRDefault="0078501B" w:rsidP="007C4FF1">
      <w:pPr>
        <w:spacing w:before="0" w:beforeAutospacing="0" w:after="0" w:afterAutospacing="0"/>
        <w:rPr>
          <w:rFonts w:ascii="Times New Roman" w:eastAsia="Times New Roman" w:hAnsi="Times New Roman" w:cs="Simplified Arabic"/>
          <w:noProof/>
          <w:sz w:val="24"/>
          <w:szCs w:val="24"/>
          <w:rtl/>
          <w:lang w:eastAsia="ar-SA"/>
        </w:rPr>
      </w:pPr>
      <w:r w:rsidRPr="007C4FF1">
        <w:rPr>
          <w:rFonts w:ascii="Times New Roman" w:eastAsia="Times New Roman" w:hAnsi="Times New Roman" w:cs="Simplified Arabic" w:hint="cs"/>
          <w:noProof/>
          <w:sz w:val="24"/>
          <w:szCs w:val="24"/>
          <w:rtl/>
          <w:lang w:eastAsia="ar-SA"/>
        </w:rPr>
        <w:t>توجهات سياساتية عامة</w:t>
      </w:r>
      <w:r w:rsidRPr="007C4FF1">
        <w:rPr>
          <w:rFonts w:ascii="Times New Roman" w:eastAsia="Times New Roman" w:hAnsi="Times New Roman" w:cs="Simplified Arabic"/>
          <w:noProof/>
          <w:sz w:val="24"/>
          <w:szCs w:val="24"/>
          <w:rtl/>
          <w:lang w:eastAsia="ar-SA"/>
        </w:rPr>
        <w:t>.</w:t>
      </w:r>
      <w:r w:rsidR="007C4FF1">
        <w:rPr>
          <w:rFonts w:ascii="Times New Roman" w:eastAsia="Times New Roman" w:hAnsi="Times New Roman" w:cs="Simplified Arabic" w:hint="cs"/>
          <w:noProof/>
          <w:sz w:val="24"/>
          <w:szCs w:val="24"/>
          <w:rtl/>
          <w:lang w:eastAsia="ar-SA"/>
        </w:rPr>
        <w:t xml:space="preserve">  </w:t>
      </w:r>
      <w:r w:rsidRPr="007C4FF1">
        <w:rPr>
          <w:rFonts w:ascii="Times New Roman" w:eastAsia="Times New Roman" w:hAnsi="Times New Roman" w:cs="Simplified Arabic"/>
          <w:noProof/>
          <w:sz w:val="24"/>
          <w:szCs w:val="24"/>
          <w:rtl/>
          <w:lang w:eastAsia="ar-SA"/>
        </w:rPr>
        <w:t>ر</w:t>
      </w:r>
      <w:r w:rsidRPr="007C4FF1">
        <w:rPr>
          <w:rFonts w:ascii="Times New Roman" w:eastAsia="Times New Roman" w:hAnsi="Times New Roman" w:cs="Simplified Arabic" w:hint="cs"/>
          <w:noProof/>
          <w:sz w:val="24"/>
          <w:szCs w:val="24"/>
          <w:rtl/>
          <w:lang w:eastAsia="ar-SA"/>
        </w:rPr>
        <w:t xml:space="preserve">ام </w:t>
      </w:r>
      <w:r w:rsidRPr="007C4FF1">
        <w:rPr>
          <w:rFonts w:ascii="Times New Roman" w:eastAsia="Times New Roman" w:hAnsi="Times New Roman" w:cs="Simplified Arabic"/>
          <w:noProof/>
          <w:sz w:val="24"/>
          <w:szCs w:val="24"/>
          <w:rtl/>
          <w:lang w:eastAsia="ar-SA"/>
        </w:rPr>
        <w:t>ا</w:t>
      </w:r>
      <w:r w:rsidRPr="007C4FF1">
        <w:rPr>
          <w:rFonts w:ascii="Times New Roman" w:eastAsia="Times New Roman" w:hAnsi="Times New Roman" w:cs="Simplified Arabic" w:hint="cs"/>
          <w:noProof/>
          <w:sz w:val="24"/>
          <w:szCs w:val="24"/>
          <w:rtl/>
          <w:lang w:eastAsia="ar-SA"/>
        </w:rPr>
        <w:t>لله - فلسطين.</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p>
    <w:p w:rsidR="0078501B" w:rsidRPr="007C4FF1"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r w:rsidRPr="007C4FF1">
        <w:rPr>
          <w:rFonts w:ascii="Times New Roman" w:eastAsia="Times New Roman" w:hAnsi="Times New Roman" w:cs="Simplified Arabic"/>
          <w:noProof/>
          <w:sz w:val="20"/>
          <w:szCs w:val="20"/>
          <w:rtl/>
          <w:lang w:eastAsia="ar-SA"/>
        </w:rPr>
        <w:t>ج</w:t>
      </w:r>
      <w:r w:rsidRPr="007C4FF1">
        <w:rPr>
          <w:rFonts w:ascii="Times New Roman" w:eastAsia="Times New Roman" w:hAnsi="Times New Roman" w:cs="Simplified Arabic" w:hint="cs"/>
          <w:noProof/>
          <w:sz w:val="20"/>
          <w:szCs w:val="20"/>
          <w:rtl/>
          <w:lang w:eastAsia="ar-SA"/>
        </w:rPr>
        <w:t xml:space="preserve">ميع المراسلات توجه إلى: </w:t>
      </w: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r w:rsidRPr="007C4FF1">
        <w:rPr>
          <w:rFonts w:ascii="Times New Roman" w:eastAsia="Times New Roman" w:hAnsi="Times New Roman" w:cs="Simplified Arabic" w:hint="cs"/>
          <w:b/>
          <w:bCs/>
          <w:noProof/>
          <w:sz w:val="20"/>
          <w:szCs w:val="20"/>
          <w:rtl/>
          <w:lang w:eastAsia="ar-SA"/>
        </w:rPr>
        <w:t>الجهاز المركزي للإحصاء الفلسطيني</w:t>
      </w:r>
    </w:p>
    <w:p w:rsidR="0078501B" w:rsidRPr="007C4FF1" w:rsidRDefault="0078501B" w:rsidP="003E28F3">
      <w:pPr>
        <w:spacing w:before="0" w:beforeAutospacing="0" w:after="0" w:afterAutospacing="0"/>
        <w:ind w:left="-1"/>
        <w:rPr>
          <w:rFonts w:ascii="Times New Roman" w:eastAsia="Times New Roman" w:hAnsi="Times New Roman" w:cs="Simplified Arabic"/>
          <w:b/>
          <w:bCs/>
          <w:noProof/>
          <w:sz w:val="20"/>
          <w:szCs w:val="20"/>
          <w:rtl/>
          <w:lang w:eastAsia="ar-SA"/>
        </w:rPr>
      </w:pPr>
      <w:r w:rsidRPr="007C4FF1">
        <w:rPr>
          <w:rFonts w:ascii="Times New Roman" w:eastAsia="Times New Roman" w:hAnsi="Times New Roman" w:cs="Simplified Arabic"/>
          <w:b/>
          <w:bCs/>
          <w:noProof/>
          <w:sz w:val="20"/>
          <w:szCs w:val="20"/>
          <w:rtl/>
          <w:lang w:eastAsia="ar-SA"/>
        </w:rPr>
        <w:t>ص</w:t>
      </w:r>
      <w:r w:rsidRPr="007C4FF1">
        <w:rPr>
          <w:rFonts w:ascii="Times New Roman" w:eastAsia="Times New Roman" w:hAnsi="Times New Roman" w:cs="Simplified Arabic" w:hint="cs"/>
          <w:b/>
          <w:bCs/>
          <w:noProof/>
          <w:sz w:val="20"/>
          <w:szCs w:val="20"/>
          <w:rtl/>
          <w:lang w:eastAsia="ar-SA"/>
        </w:rPr>
        <w:t>.ب.  1647</w:t>
      </w:r>
      <w:r w:rsidRPr="007C4FF1">
        <w:rPr>
          <w:rFonts w:ascii="Times New Roman" w:eastAsia="Times New Roman" w:hAnsi="Times New Roman" w:cs="Simplified Arabic"/>
          <w:b/>
          <w:bCs/>
          <w:noProof/>
          <w:sz w:val="20"/>
          <w:szCs w:val="20"/>
          <w:rtl/>
          <w:lang w:eastAsia="ar-SA"/>
        </w:rPr>
        <w:t xml:space="preserve">، </w:t>
      </w:r>
      <w:r w:rsidRPr="007C4FF1">
        <w:rPr>
          <w:rFonts w:ascii="Times New Roman" w:eastAsia="Times New Roman" w:hAnsi="Times New Roman" w:cs="Simplified Arabic" w:hint="eastAsia"/>
          <w:b/>
          <w:bCs/>
          <w:noProof/>
          <w:sz w:val="20"/>
          <w:szCs w:val="20"/>
          <w:rtl/>
          <w:lang w:eastAsia="ar-SA"/>
        </w:rPr>
        <w:t>رام</w:t>
      </w:r>
      <w:r w:rsidRPr="007C4FF1">
        <w:rPr>
          <w:rFonts w:ascii="Times New Roman" w:eastAsia="Times New Roman" w:hAnsi="Times New Roman" w:cs="Simplified Arabic"/>
          <w:b/>
          <w:bCs/>
          <w:noProof/>
          <w:sz w:val="20"/>
          <w:szCs w:val="20"/>
          <w:lang w:eastAsia="ar-SA"/>
        </w:rPr>
        <w:t xml:space="preserve"> </w:t>
      </w:r>
      <w:r w:rsidRPr="007C4FF1">
        <w:rPr>
          <w:rFonts w:ascii="Times New Roman" w:eastAsia="Times New Roman" w:hAnsi="Times New Roman" w:cs="Simplified Arabic"/>
          <w:b/>
          <w:bCs/>
          <w:noProof/>
          <w:sz w:val="20"/>
          <w:szCs w:val="20"/>
          <w:rtl/>
          <w:lang w:eastAsia="ar-SA"/>
        </w:rPr>
        <w:t>الله–</w:t>
      </w:r>
      <w:r w:rsidRPr="007C4FF1">
        <w:rPr>
          <w:rFonts w:ascii="Times New Roman" w:eastAsia="Times New Roman" w:hAnsi="Times New Roman" w:cs="Simplified Arabic" w:hint="cs"/>
          <w:b/>
          <w:bCs/>
          <w:noProof/>
          <w:sz w:val="20"/>
          <w:szCs w:val="20"/>
          <w:rtl/>
          <w:lang w:eastAsia="ar-SA"/>
        </w:rPr>
        <w:t xml:space="preserve"> فلسطين</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lang w:eastAsia="ar-SA"/>
        </w:rPr>
      </w:pPr>
      <w:r w:rsidRPr="0078501B">
        <w:rPr>
          <w:rFonts w:ascii="Times New Roman" w:eastAsia="Times New Roman" w:hAnsi="Times New Roman" w:cs="Simplified Arabic"/>
          <w:noProof/>
          <w:sz w:val="20"/>
          <w:szCs w:val="20"/>
          <w:rtl/>
          <w:lang w:eastAsia="ar-SA"/>
        </w:rPr>
        <w:t>ه</w:t>
      </w:r>
      <w:r w:rsidRPr="0078501B">
        <w:rPr>
          <w:rFonts w:ascii="Times New Roman" w:eastAsia="Times New Roman" w:hAnsi="Times New Roman" w:cs="Simplified Arabic" w:hint="cs"/>
          <w:noProof/>
          <w:sz w:val="20"/>
          <w:szCs w:val="20"/>
          <w:rtl/>
          <w:lang w:eastAsia="ar-SA"/>
        </w:rPr>
        <w:t xml:space="preserve">اتف: </w:t>
      </w:r>
      <w:r w:rsidRPr="0078501B">
        <w:rPr>
          <w:rFonts w:ascii="Times New Roman" w:eastAsia="Times New Roman" w:hAnsi="Times New Roman" w:cs="Simplified Arabic"/>
          <w:noProof/>
          <w:sz w:val="20"/>
          <w:szCs w:val="20"/>
          <w:lang w:eastAsia="ar-SA"/>
        </w:rPr>
        <w:t>(970/972) 2 2982700</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r w:rsidRPr="0078501B">
        <w:rPr>
          <w:rFonts w:ascii="Times New Roman" w:eastAsia="Times New Roman" w:hAnsi="Times New Roman" w:cs="Simplified Arabic"/>
          <w:noProof/>
          <w:sz w:val="20"/>
          <w:szCs w:val="20"/>
          <w:rtl/>
          <w:lang w:eastAsia="ar-SA"/>
        </w:rPr>
        <w:t>ف</w:t>
      </w:r>
      <w:r w:rsidRPr="0078501B">
        <w:rPr>
          <w:rFonts w:ascii="Times New Roman" w:eastAsia="Times New Roman" w:hAnsi="Times New Roman" w:cs="Simplified Arabic" w:hint="cs"/>
          <w:noProof/>
          <w:sz w:val="20"/>
          <w:szCs w:val="20"/>
          <w:rtl/>
          <w:lang w:eastAsia="ar-SA"/>
        </w:rPr>
        <w:t xml:space="preserve">اكس: </w:t>
      </w:r>
      <w:r w:rsidRPr="0078501B">
        <w:rPr>
          <w:rFonts w:ascii="Times New Roman" w:eastAsia="Times New Roman" w:hAnsi="Times New Roman" w:cs="Simplified Arabic"/>
          <w:noProof/>
          <w:sz w:val="20"/>
          <w:szCs w:val="20"/>
          <w:lang w:eastAsia="ar-SA"/>
        </w:rPr>
        <w:t>(970/972) 2 2982710</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r w:rsidRPr="0078501B">
        <w:rPr>
          <w:rFonts w:ascii="Times New Roman" w:eastAsia="Times New Roman" w:hAnsi="Times New Roman" w:cs="Simplified Arabic" w:hint="cs"/>
          <w:noProof/>
          <w:sz w:val="20"/>
          <w:szCs w:val="20"/>
          <w:rtl/>
          <w:lang w:eastAsia="ar-SA"/>
        </w:rPr>
        <w:t xml:space="preserve">الرقم المجاني: </w:t>
      </w:r>
      <w:r w:rsidRPr="0078501B">
        <w:rPr>
          <w:rFonts w:ascii="Times New Roman" w:eastAsia="Times New Roman" w:hAnsi="Times New Roman" w:cs="Simplified Arabic"/>
          <w:noProof/>
          <w:sz w:val="20"/>
          <w:szCs w:val="20"/>
          <w:lang w:eastAsia="ar-SA"/>
        </w:rPr>
        <w:t>1800300300</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r w:rsidRPr="0078501B">
        <w:rPr>
          <w:rFonts w:ascii="Times New Roman" w:eastAsia="Times New Roman" w:hAnsi="Times New Roman" w:cs="Simplified Arabic"/>
          <w:noProof/>
          <w:sz w:val="20"/>
          <w:szCs w:val="20"/>
          <w:rtl/>
          <w:lang w:eastAsia="ar-SA"/>
        </w:rPr>
        <w:t>ب</w:t>
      </w:r>
      <w:r w:rsidRPr="0078501B">
        <w:rPr>
          <w:rFonts w:ascii="Times New Roman" w:eastAsia="Times New Roman" w:hAnsi="Times New Roman" w:cs="Simplified Arabic" w:hint="cs"/>
          <w:noProof/>
          <w:sz w:val="20"/>
          <w:szCs w:val="20"/>
          <w:rtl/>
          <w:lang w:eastAsia="ar-SA"/>
        </w:rPr>
        <w:t xml:space="preserve">ريد إلكتروني: </w:t>
      </w:r>
      <w:r w:rsidRPr="0078501B">
        <w:rPr>
          <w:rFonts w:ascii="Times New Roman" w:eastAsia="Times New Roman" w:hAnsi="Times New Roman" w:cs="Simplified Arabic"/>
          <w:noProof/>
          <w:sz w:val="20"/>
          <w:szCs w:val="20"/>
          <w:lang w:eastAsia="ar-SA"/>
        </w:rPr>
        <w:t>diwan@pcbs.gov.ps</w:t>
      </w:r>
      <w:r w:rsidRPr="0078501B">
        <w:rPr>
          <w:rFonts w:ascii="Times New Roman" w:eastAsia="Times New Roman" w:hAnsi="Times New Roman" w:cs="Simplified Arabic"/>
          <w:noProof/>
          <w:sz w:val="20"/>
          <w:szCs w:val="20"/>
          <w:rtl/>
          <w:lang w:eastAsia="ar-SA"/>
        </w:rPr>
        <w:t xml:space="preserve"> </w:t>
      </w:r>
    </w:p>
    <w:p w:rsidR="0078501B" w:rsidRPr="0078501B" w:rsidRDefault="0078501B" w:rsidP="003E28F3">
      <w:pPr>
        <w:spacing w:before="0" w:beforeAutospacing="0" w:after="0" w:afterAutospacing="0"/>
        <w:ind w:left="-1"/>
        <w:rPr>
          <w:rFonts w:ascii="Times New Roman" w:eastAsia="Times New Roman" w:hAnsi="Times New Roman" w:cs="Simplified Arabic"/>
          <w:noProof/>
          <w:sz w:val="20"/>
          <w:szCs w:val="20"/>
          <w:rtl/>
          <w:lang w:eastAsia="ar-SA"/>
        </w:rPr>
      </w:pPr>
      <w:r w:rsidRPr="0078501B">
        <w:rPr>
          <w:rFonts w:ascii="Times New Roman" w:eastAsia="Times New Roman" w:hAnsi="Times New Roman" w:cs="Simplified Arabic"/>
          <w:noProof/>
          <w:sz w:val="20"/>
          <w:szCs w:val="20"/>
          <w:rtl/>
          <w:lang w:eastAsia="ar-SA"/>
        </w:rPr>
        <w:t>ص</w:t>
      </w:r>
      <w:r w:rsidRPr="0078501B">
        <w:rPr>
          <w:rFonts w:ascii="Times New Roman" w:eastAsia="Times New Roman" w:hAnsi="Times New Roman" w:cs="Simplified Arabic" w:hint="cs"/>
          <w:noProof/>
          <w:sz w:val="20"/>
          <w:szCs w:val="20"/>
          <w:rtl/>
          <w:lang w:eastAsia="ar-SA"/>
        </w:rPr>
        <w:t xml:space="preserve">فحة إلكترونية: </w:t>
      </w:r>
      <w:r w:rsidRPr="0078501B">
        <w:rPr>
          <w:rFonts w:ascii="Times New Roman" w:eastAsia="Times New Roman" w:hAnsi="Times New Roman" w:cs="Simplified Arabic"/>
          <w:noProof/>
          <w:sz w:val="20"/>
          <w:szCs w:val="20"/>
          <w:lang w:eastAsia="ar-SA"/>
        </w:rPr>
        <w:t>http://www.pcbs.gov.ps</w:t>
      </w:r>
    </w:p>
    <w:p w:rsidR="00E202D0" w:rsidRPr="0048424C" w:rsidRDefault="00E202D0" w:rsidP="003E28F3">
      <w:pPr>
        <w:pStyle w:val="Heading4"/>
        <w:spacing w:before="0" w:beforeAutospacing="0" w:afterAutospacing="0"/>
        <w:jc w:val="center"/>
        <w:rPr>
          <w:rFonts w:eastAsia="Arial Unicode MS" w:cs="Simplified Arabic"/>
          <w:i w:val="0"/>
          <w:iCs w:val="0"/>
          <w:color w:val="000000" w:themeColor="text1"/>
          <w:sz w:val="28"/>
          <w:szCs w:val="28"/>
        </w:rPr>
      </w:pPr>
      <w:r w:rsidRPr="0048424C">
        <w:rPr>
          <w:rFonts w:cs="Simplified Arabic" w:hint="eastAsia"/>
          <w:i w:val="0"/>
          <w:iCs w:val="0"/>
          <w:color w:val="000000" w:themeColor="text1"/>
          <w:sz w:val="28"/>
          <w:szCs w:val="28"/>
          <w:rtl/>
        </w:rPr>
        <w:lastRenderedPageBreak/>
        <w:t>شكر</w:t>
      </w:r>
      <w:r w:rsidRPr="0048424C">
        <w:rPr>
          <w:rFonts w:cs="Simplified Arabic"/>
          <w:i w:val="0"/>
          <w:iCs w:val="0"/>
          <w:color w:val="000000" w:themeColor="text1"/>
          <w:sz w:val="28"/>
          <w:szCs w:val="28"/>
          <w:rtl/>
        </w:rPr>
        <w:t xml:space="preserve"> وتقدير</w:t>
      </w:r>
    </w:p>
    <w:p w:rsidR="009B39F5" w:rsidRDefault="009B39F5" w:rsidP="003E28F3">
      <w:pPr>
        <w:pStyle w:val="Title"/>
        <w:rPr>
          <w:rFonts w:cs="Simplified Arabic"/>
          <w:sz w:val="24"/>
          <w:szCs w:val="24"/>
          <w:rtl/>
        </w:rPr>
      </w:pPr>
    </w:p>
    <w:p w:rsidR="009B39F5" w:rsidRPr="007C4FF1" w:rsidRDefault="008E60DA" w:rsidP="00520821">
      <w:pPr>
        <w:spacing w:before="0" w:beforeAutospacing="0" w:after="0" w:afterAutospacing="0"/>
        <w:rPr>
          <w:rFonts w:ascii="Times New Roman" w:eastAsia="Times New Roman" w:hAnsi="Times New Roman" w:cs="Simplified Arabic"/>
          <w:b/>
          <w:bCs/>
          <w:noProof/>
          <w:color w:val="000000"/>
          <w:sz w:val="24"/>
          <w:szCs w:val="24"/>
          <w:rtl/>
          <w:lang w:eastAsia="ar-SA"/>
        </w:rPr>
      </w:pPr>
      <w:r>
        <w:rPr>
          <w:rFonts w:ascii="Times New Roman" w:eastAsia="Times New Roman" w:hAnsi="Times New Roman" w:cs="Simplified Arabic" w:hint="cs"/>
          <w:b/>
          <w:bCs/>
          <w:noProof/>
          <w:color w:val="000000"/>
          <w:sz w:val="24"/>
          <w:szCs w:val="24"/>
          <w:rtl/>
          <w:lang w:eastAsia="ar-SA"/>
        </w:rPr>
        <w:t xml:space="preserve">تم اعداد هذه الدراسة بتعاون مشترك ما بين الجهاز المركزي للاحصاء الفلسطيني ووزارة التخطيط والتنمية الادارية، كما تم تمويل هذه الدراسة من قبل </w:t>
      </w:r>
      <w:r w:rsidR="009B39F5" w:rsidRPr="007C4FF1">
        <w:rPr>
          <w:rFonts w:ascii="Times New Roman" w:eastAsia="Times New Roman" w:hAnsi="Times New Roman" w:cs="Simplified Arabic" w:hint="cs"/>
          <w:b/>
          <w:bCs/>
          <w:noProof/>
          <w:color w:val="000000"/>
          <w:sz w:val="24"/>
          <w:szCs w:val="24"/>
          <w:rtl/>
          <w:lang w:eastAsia="ar-SA"/>
        </w:rPr>
        <w:t>صندوق الأمم المتحدة للسكان (</w:t>
      </w:r>
      <w:r>
        <w:rPr>
          <w:rFonts w:ascii="Times New Roman" w:eastAsia="Times New Roman" w:hAnsi="Times New Roman" w:cs="Simplified Arabic"/>
          <w:b/>
          <w:bCs/>
          <w:noProof/>
          <w:color w:val="000000"/>
          <w:sz w:val="24"/>
          <w:szCs w:val="24"/>
          <w:lang w:eastAsia="ar-SA"/>
        </w:rPr>
        <w:t>(</w:t>
      </w:r>
      <w:r w:rsidR="009B39F5" w:rsidRPr="007C4FF1">
        <w:rPr>
          <w:rFonts w:ascii="Times New Roman" w:eastAsia="Times New Roman" w:hAnsi="Times New Roman" w:cs="Simplified Arabic"/>
          <w:b/>
          <w:bCs/>
          <w:noProof/>
          <w:color w:val="000000"/>
          <w:sz w:val="24"/>
          <w:szCs w:val="24"/>
          <w:lang w:eastAsia="ar-SA"/>
        </w:rPr>
        <w:t>UNFPA</w:t>
      </w:r>
      <w:r w:rsidR="009B39F5" w:rsidRPr="007C4FF1">
        <w:rPr>
          <w:rFonts w:ascii="Times New Roman" w:eastAsia="Times New Roman" w:hAnsi="Times New Roman" w:cs="Simplified Arabic" w:hint="cs"/>
          <w:b/>
          <w:bCs/>
          <w:noProof/>
          <w:color w:val="000000"/>
          <w:sz w:val="24"/>
          <w:szCs w:val="24"/>
          <w:rtl/>
          <w:lang w:eastAsia="ar-SA"/>
        </w:rPr>
        <w:t>، لذا يتق</w:t>
      </w:r>
      <w:r w:rsidR="009B39F5" w:rsidRPr="007C4FF1">
        <w:rPr>
          <w:rFonts w:ascii="Times New Roman" w:eastAsia="Times New Roman" w:hAnsi="Times New Roman" w:cs="Simplified Arabic"/>
          <w:b/>
          <w:bCs/>
          <w:noProof/>
          <w:color w:val="000000"/>
          <w:sz w:val="24"/>
          <w:szCs w:val="24"/>
          <w:rtl/>
          <w:lang w:eastAsia="ar-SA"/>
        </w:rPr>
        <w:t>د</w:t>
      </w:r>
      <w:r w:rsidR="009B39F5" w:rsidRPr="007C4FF1">
        <w:rPr>
          <w:rFonts w:ascii="Times New Roman" w:eastAsia="Times New Roman" w:hAnsi="Times New Roman" w:cs="Simplified Arabic" w:hint="cs"/>
          <w:b/>
          <w:bCs/>
          <w:noProof/>
          <w:color w:val="000000"/>
          <w:sz w:val="24"/>
          <w:szCs w:val="24"/>
          <w:rtl/>
          <w:lang w:eastAsia="ar-SA"/>
        </w:rPr>
        <w:t>م الجهاز المركزي للإحصاء الفلسطيني با</w:t>
      </w:r>
      <w:r w:rsidR="009B39F5" w:rsidRPr="007C4FF1">
        <w:rPr>
          <w:rFonts w:ascii="Times New Roman" w:eastAsia="Times New Roman" w:hAnsi="Times New Roman" w:cs="Simplified Arabic"/>
          <w:b/>
          <w:bCs/>
          <w:noProof/>
          <w:color w:val="000000"/>
          <w:sz w:val="24"/>
          <w:szCs w:val="24"/>
          <w:rtl/>
          <w:lang w:eastAsia="ar-SA"/>
        </w:rPr>
        <w:t>لش</w:t>
      </w:r>
      <w:r w:rsidR="009B39F5" w:rsidRPr="007C4FF1">
        <w:rPr>
          <w:rFonts w:ascii="Times New Roman" w:eastAsia="Times New Roman" w:hAnsi="Times New Roman" w:cs="Simplified Arabic" w:hint="cs"/>
          <w:b/>
          <w:bCs/>
          <w:noProof/>
          <w:color w:val="000000"/>
          <w:sz w:val="24"/>
          <w:szCs w:val="24"/>
          <w:rtl/>
          <w:lang w:eastAsia="ar-SA"/>
        </w:rPr>
        <w:t>كر</w:t>
      </w:r>
      <w:r w:rsidR="009B39F5" w:rsidRPr="007C4FF1">
        <w:rPr>
          <w:rFonts w:ascii="Times New Roman" w:eastAsia="Times New Roman" w:hAnsi="Times New Roman" w:cs="Simplified Arabic"/>
          <w:b/>
          <w:bCs/>
          <w:noProof/>
          <w:color w:val="000000"/>
          <w:sz w:val="24"/>
          <w:szCs w:val="24"/>
          <w:rtl/>
          <w:lang w:eastAsia="ar-SA"/>
        </w:rPr>
        <w:t xml:space="preserve"> </w:t>
      </w:r>
      <w:r w:rsidR="009B39F5" w:rsidRPr="007C4FF1">
        <w:rPr>
          <w:rFonts w:ascii="Times New Roman" w:eastAsia="Times New Roman" w:hAnsi="Times New Roman" w:cs="Simplified Arabic" w:hint="cs"/>
          <w:b/>
          <w:bCs/>
          <w:noProof/>
          <w:color w:val="000000"/>
          <w:sz w:val="24"/>
          <w:szCs w:val="24"/>
          <w:rtl/>
          <w:lang w:eastAsia="ar-SA"/>
        </w:rPr>
        <w:t>ا</w:t>
      </w:r>
      <w:r w:rsidR="009B39F5" w:rsidRPr="007C4FF1">
        <w:rPr>
          <w:rFonts w:ascii="Times New Roman" w:eastAsia="Times New Roman" w:hAnsi="Times New Roman" w:cs="Simplified Arabic"/>
          <w:b/>
          <w:bCs/>
          <w:noProof/>
          <w:color w:val="000000"/>
          <w:sz w:val="24"/>
          <w:szCs w:val="24"/>
          <w:rtl/>
          <w:lang w:eastAsia="ar-SA"/>
        </w:rPr>
        <w:t>ل</w:t>
      </w:r>
      <w:r w:rsidR="009B39F5" w:rsidRPr="007C4FF1">
        <w:rPr>
          <w:rFonts w:ascii="Times New Roman" w:eastAsia="Times New Roman" w:hAnsi="Times New Roman" w:cs="Simplified Arabic" w:hint="cs"/>
          <w:b/>
          <w:bCs/>
          <w:noProof/>
          <w:color w:val="000000"/>
          <w:sz w:val="24"/>
          <w:szCs w:val="24"/>
          <w:rtl/>
          <w:lang w:eastAsia="ar-SA"/>
        </w:rPr>
        <w:t>جزيل لصندوق الأمم المتحدة للسكان (</w:t>
      </w:r>
      <w:r w:rsidR="009B39F5" w:rsidRPr="007C4FF1">
        <w:rPr>
          <w:rFonts w:ascii="Times New Roman" w:eastAsia="Times New Roman" w:hAnsi="Times New Roman" w:cs="Simplified Arabic"/>
          <w:b/>
          <w:bCs/>
          <w:noProof/>
          <w:color w:val="000000"/>
          <w:sz w:val="24"/>
          <w:szCs w:val="24"/>
          <w:lang w:eastAsia="ar-SA"/>
        </w:rPr>
        <w:t>UNFPA</w:t>
      </w:r>
      <w:r w:rsidR="009B39F5" w:rsidRPr="007C4FF1">
        <w:rPr>
          <w:rFonts w:ascii="Times New Roman" w:eastAsia="Times New Roman" w:hAnsi="Times New Roman" w:cs="Simplified Arabic"/>
          <w:b/>
          <w:bCs/>
          <w:noProof/>
          <w:color w:val="000000"/>
          <w:sz w:val="24"/>
          <w:szCs w:val="24"/>
          <w:rtl/>
          <w:lang w:eastAsia="ar-SA"/>
        </w:rPr>
        <w:t xml:space="preserve">) </w:t>
      </w:r>
      <w:r>
        <w:rPr>
          <w:rFonts w:ascii="Times New Roman" w:eastAsia="Times New Roman" w:hAnsi="Times New Roman" w:cs="Simplified Arabic" w:hint="cs"/>
          <w:b/>
          <w:bCs/>
          <w:noProof/>
          <w:color w:val="000000"/>
          <w:sz w:val="24"/>
          <w:szCs w:val="24"/>
          <w:rtl/>
          <w:lang w:eastAsia="ar-SA"/>
        </w:rPr>
        <w:t>ولوزارة التخطيط التخطيط والتنمية الادارية</w:t>
      </w:r>
      <w:r w:rsidRPr="007C4FF1">
        <w:rPr>
          <w:rFonts w:ascii="Times New Roman" w:eastAsia="Times New Roman" w:hAnsi="Times New Roman" w:cs="Simplified Arabic" w:hint="cs"/>
          <w:b/>
          <w:bCs/>
          <w:noProof/>
          <w:color w:val="000000"/>
          <w:sz w:val="24"/>
          <w:szCs w:val="24"/>
          <w:rtl/>
          <w:lang w:eastAsia="ar-SA"/>
        </w:rPr>
        <w:t xml:space="preserve"> </w:t>
      </w:r>
      <w:r w:rsidR="009B39F5" w:rsidRPr="007C4FF1">
        <w:rPr>
          <w:rFonts w:ascii="Times New Roman" w:eastAsia="Times New Roman" w:hAnsi="Times New Roman" w:cs="Simplified Arabic" w:hint="cs"/>
          <w:b/>
          <w:bCs/>
          <w:noProof/>
          <w:color w:val="000000"/>
          <w:sz w:val="24"/>
          <w:szCs w:val="24"/>
          <w:rtl/>
          <w:lang w:eastAsia="ar-SA"/>
        </w:rPr>
        <w:t>على</w:t>
      </w:r>
      <w:r w:rsidR="009B39F5" w:rsidRPr="007C4FF1">
        <w:rPr>
          <w:rFonts w:ascii="Times New Roman" w:eastAsia="Times New Roman" w:hAnsi="Times New Roman" w:cs="Simplified Arabic"/>
          <w:b/>
          <w:bCs/>
          <w:noProof/>
          <w:color w:val="000000"/>
          <w:sz w:val="24"/>
          <w:szCs w:val="24"/>
          <w:rtl/>
          <w:lang w:eastAsia="ar-SA"/>
        </w:rPr>
        <w:t xml:space="preserve"> </w:t>
      </w:r>
      <w:r w:rsidR="009B39F5" w:rsidRPr="007C4FF1">
        <w:rPr>
          <w:rFonts w:ascii="Times New Roman" w:eastAsia="Times New Roman" w:hAnsi="Times New Roman" w:cs="Simplified Arabic" w:hint="cs"/>
          <w:b/>
          <w:bCs/>
          <w:noProof/>
          <w:color w:val="000000"/>
          <w:sz w:val="24"/>
          <w:szCs w:val="24"/>
          <w:rtl/>
          <w:lang w:eastAsia="ar-SA"/>
        </w:rPr>
        <w:t>مساهمت</w:t>
      </w:r>
      <w:r w:rsidR="00520821">
        <w:rPr>
          <w:rFonts w:ascii="Times New Roman" w:eastAsia="Times New Roman" w:hAnsi="Times New Roman" w:cs="Simplified Arabic" w:hint="cs"/>
          <w:b/>
          <w:bCs/>
          <w:noProof/>
          <w:color w:val="000000"/>
          <w:sz w:val="24"/>
          <w:szCs w:val="24"/>
          <w:rtl/>
          <w:lang w:eastAsia="ar-SA"/>
        </w:rPr>
        <w:t>هم</w:t>
      </w:r>
      <w:r w:rsidR="009B39F5" w:rsidRPr="007C4FF1">
        <w:rPr>
          <w:rFonts w:ascii="Times New Roman" w:eastAsia="Times New Roman" w:hAnsi="Times New Roman" w:cs="Simplified Arabic" w:hint="cs"/>
          <w:b/>
          <w:bCs/>
          <w:noProof/>
          <w:color w:val="000000"/>
          <w:sz w:val="24"/>
          <w:szCs w:val="24"/>
          <w:rtl/>
          <w:lang w:eastAsia="ar-SA"/>
        </w:rPr>
        <w:t xml:space="preserve"> في </w:t>
      </w:r>
      <w:r>
        <w:rPr>
          <w:rFonts w:ascii="Times New Roman" w:eastAsia="Times New Roman" w:hAnsi="Times New Roman" w:cs="Simplified Arabic" w:hint="cs"/>
          <w:b/>
          <w:bCs/>
          <w:noProof/>
          <w:color w:val="000000"/>
          <w:sz w:val="24"/>
          <w:szCs w:val="24"/>
          <w:rtl/>
          <w:lang w:eastAsia="ar-SA"/>
        </w:rPr>
        <w:t>اعداد</w:t>
      </w:r>
      <w:r w:rsidR="009B39F5" w:rsidRPr="007C4FF1">
        <w:rPr>
          <w:rFonts w:ascii="Times New Roman" w:eastAsia="Times New Roman" w:hAnsi="Times New Roman" w:cs="Simplified Arabic" w:hint="cs"/>
          <w:b/>
          <w:bCs/>
          <w:noProof/>
          <w:color w:val="000000"/>
          <w:sz w:val="24"/>
          <w:szCs w:val="24"/>
          <w:rtl/>
          <w:lang w:eastAsia="ar-SA"/>
        </w:rPr>
        <w:t xml:space="preserve"> هذه الدراسة.</w:t>
      </w: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9B39F5" w:rsidRDefault="009B39F5" w:rsidP="003E28F3">
      <w:pPr>
        <w:pStyle w:val="Header"/>
        <w:spacing w:beforeAutospacing="0" w:afterAutospacing="0"/>
        <w:jc w:val="center"/>
        <w:rPr>
          <w:rFonts w:cs="Simplified Arabic"/>
          <w:b/>
          <w:bCs/>
          <w:sz w:val="24"/>
          <w:szCs w:val="24"/>
          <w:rtl/>
        </w:rPr>
      </w:pPr>
    </w:p>
    <w:p w:rsidR="0048424C" w:rsidRDefault="0048424C">
      <w:pPr>
        <w:bidi w:val="0"/>
        <w:rPr>
          <w:rFonts w:cs="Simplified Arabic"/>
          <w:b/>
          <w:bCs/>
          <w:sz w:val="32"/>
          <w:szCs w:val="32"/>
          <w:rtl/>
        </w:rPr>
      </w:pPr>
      <w:r>
        <w:rPr>
          <w:rFonts w:cs="Simplified Arabic"/>
          <w:b/>
          <w:bCs/>
          <w:sz w:val="32"/>
          <w:szCs w:val="32"/>
          <w:rtl/>
        </w:rPr>
        <w:br w:type="page"/>
      </w:r>
    </w:p>
    <w:p w:rsidR="0048424C" w:rsidRPr="0048424C" w:rsidRDefault="0048424C" w:rsidP="0048424C">
      <w:pPr>
        <w:pStyle w:val="Title"/>
        <w:rPr>
          <w:rFonts w:cs="Simplified Arabic"/>
          <w:rtl/>
        </w:rPr>
      </w:pPr>
      <w:r w:rsidRPr="0048424C">
        <w:rPr>
          <w:rFonts w:cs="Simplified Arabic"/>
          <w:rtl/>
        </w:rPr>
        <w:lastRenderedPageBreak/>
        <w:t>ف</w:t>
      </w:r>
      <w:r w:rsidRPr="0048424C">
        <w:rPr>
          <w:rFonts w:cs="Simplified Arabic" w:hint="cs"/>
          <w:rtl/>
        </w:rPr>
        <w:t>ريق ال</w:t>
      </w:r>
      <w:r w:rsidRPr="0048424C">
        <w:rPr>
          <w:rFonts w:cs="Simplified Arabic"/>
          <w:rtl/>
        </w:rPr>
        <w:t>عم</w:t>
      </w:r>
      <w:r w:rsidRPr="0048424C">
        <w:rPr>
          <w:rFonts w:cs="Simplified Arabic" w:hint="cs"/>
          <w:rtl/>
        </w:rPr>
        <w:t>ل</w:t>
      </w:r>
    </w:p>
    <w:p w:rsidR="0048424C" w:rsidRPr="004943C0" w:rsidRDefault="0048424C" w:rsidP="0048424C">
      <w:pPr>
        <w:pStyle w:val="Title"/>
        <w:rPr>
          <w:rFonts w:cs="Simplified Arabic"/>
          <w:rtl/>
        </w:rPr>
      </w:pPr>
    </w:p>
    <w:p w:rsidR="0048424C" w:rsidRPr="00E202D0" w:rsidRDefault="0048424C" w:rsidP="0048424C">
      <w:pPr>
        <w:numPr>
          <w:ilvl w:val="0"/>
          <w:numId w:val="18"/>
        </w:numPr>
        <w:spacing w:before="0" w:beforeAutospacing="0" w:after="0" w:afterAutospacing="0"/>
        <w:rPr>
          <w:rFonts w:ascii="Times New Roman" w:eastAsia="Times New Roman" w:hAnsi="Times New Roman" w:cs="Simplified Arabic"/>
          <w:b/>
          <w:bCs/>
          <w:noProof/>
          <w:sz w:val="24"/>
          <w:szCs w:val="24"/>
          <w:rtl/>
          <w:lang w:eastAsia="ar-SA"/>
        </w:rPr>
      </w:pPr>
      <w:r w:rsidRPr="00E202D0">
        <w:rPr>
          <w:rFonts w:ascii="Times New Roman" w:eastAsia="Times New Roman" w:hAnsi="Times New Roman" w:cs="Simplified Arabic"/>
          <w:b/>
          <w:bCs/>
          <w:noProof/>
          <w:sz w:val="24"/>
          <w:szCs w:val="24"/>
          <w:rtl/>
          <w:lang w:eastAsia="ar-SA"/>
        </w:rPr>
        <w:t>إع</w:t>
      </w:r>
      <w:r w:rsidRPr="00E202D0">
        <w:rPr>
          <w:rFonts w:ascii="Times New Roman" w:eastAsia="Times New Roman" w:hAnsi="Times New Roman" w:cs="Simplified Arabic" w:hint="cs"/>
          <w:b/>
          <w:bCs/>
          <w:noProof/>
          <w:sz w:val="24"/>
          <w:szCs w:val="24"/>
          <w:rtl/>
          <w:lang w:eastAsia="ar-SA"/>
        </w:rPr>
        <w:t>داد التقرير</w:t>
      </w:r>
    </w:p>
    <w:p w:rsidR="0048424C" w:rsidRDefault="0048424C" w:rsidP="0048424C">
      <w:pPr>
        <w:spacing w:before="0" w:beforeAutospacing="0" w:after="0" w:afterAutospacing="0"/>
        <w:ind w:left="360"/>
        <w:rPr>
          <w:rFonts w:ascii="Times New Roman" w:eastAsia="Times New Roman" w:hAnsi="Times New Roman" w:cs="Simplified Arabic"/>
          <w:noProof/>
          <w:sz w:val="24"/>
          <w:szCs w:val="24"/>
          <w:rtl/>
          <w:lang w:eastAsia="ar-SA"/>
        </w:rPr>
      </w:pPr>
      <w:r>
        <w:rPr>
          <w:rFonts w:ascii="Times New Roman" w:eastAsia="Times New Roman" w:hAnsi="Times New Roman" w:cs="Simplified Arabic" w:hint="cs"/>
          <w:noProof/>
          <w:sz w:val="24"/>
          <w:szCs w:val="24"/>
          <w:rtl/>
          <w:lang w:eastAsia="ar-SA"/>
        </w:rPr>
        <w:t xml:space="preserve">     </w:t>
      </w:r>
      <w:r w:rsidRPr="008C2BCB">
        <w:rPr>
          <w:rFonts w:ascii="Times New Roman" w:eastAsia="Times New Roman" w:hAnsi="Times New Roman" w:cs="Simplified Arabic" w:hint="cs"/>
          <w:noProof/>
          <w:sz w:val="24"/>
          <w:szCs w:val="24"/>
          <w:rtl/>
          <w:lang w:eastAsia="ar-SA"/>
        </w:rPr>
        <w:t>د. مجدي المالكي</w:t>
      </w:r>
      <w:r w:rsidR="008E60DA">
        <w:rPr>
          <w:rFonts w:ascii="Times New Roman" w:eastAsia="Times New Roman" w:hAnsi="Times New Roman" w:cs="Simplified Arabic" w:hint="cs"/>
          <w:noProof/>
          <w:sz w:val="24"/>
          <w:szCs w:val="24"/>
          <w:rtl/>
          <w:lang w:eastAsia="ar-SA"/>
        </w:rPr>
        <w:t xml:space="preserve">           باحث رئيس</w:t>
      </w:r>
    </w:p>
    <w:p w:rsidR="008E60DA" w:rsidRDefault="008E60DA" w:rsidP="0048424C">
      <w:pPr>
        <w:spacing w:before="0" w:beforeAutospacing="0" w:after="0" w:afterAutospacing="0"/>
        <w:ind w:left="360"/>
        <w:rPr>
          <w:rFonts w:ascii="Times New Roman" w:eastAsia="Times New Roman" w:hAnsi="Times New Roman" w:cs="Simplified Arabic"/>
          <w:noProof/>
          <w:sz w:val="24"/>
          <w:szCs w:val="24"/>
          <w:rtl/>
          <w:lang w:eastAsia="ar-SA"/>
        </w:rPr>
      </w:pPr>
      <w:r>
        <w:rPr>
          <w:rFonts w:ascii="Times New Roman" w:eastAsia="Times New Roman" w:hAnsi="Times New Roman" w:cs="Simplified Arabic" w:hint="cs"/>
          <w:noProof/>
          <w:sz w:val="24"/>
          <w:szCs w:val="24"/>
          <w:rtl/>
          <w:lang w:eastAsia="ar-SA"/>
        </w:rPr>
        <w:t xml:space="preserve">     محمد دريدي               باحث مشارك</w:t>
      </w:r>
    </w:p>
    <w:p w:rsidR="008E60DA" w:rsidRDefault="008E60DA" w:rsidP="008E60DA">
      <w:pPr>
        <w:spacing w:before="0" w:beforeAutospacing="0" w:after="0" w:afterAutospacing="0"/>
        <w:rPr>
          <w:rFonts w:ascii="Times New Roman" w:eastAsia="Times New Roman" w:hAnsi="Times New Roman" w:cs="Simplified Arabic"/>
          <w:b/>
          <w:bCs/>
          <w:noProof/>
          <w:sz w:val="24"/>
          <w:szCs w:val="24"/>
          <w:rtl/>
          <w:lang w:eastAsia="ar-SA"/>
        </w:rPr>
      </w:pPr>
    </w:p>
    <w:p w:rsidR="008E60DA" w:rsidRDefault="008E60DA" w:rsidP="008E60DA">
      <w:pPr>
        <w:pStyle w:val="ListParagraph"/>
        <w:numPr>
          <w:ilvl w:val="0"/>
          <w:numId w:val="18"/>
        </w:numPr>
        <w:spacing w:before="0" w:beforeAutospacing="0" w:after="0" w:afterAutospacing="0"/>
        <w:rPr>
          <w:rFonts w:ascii="Times New Roman" w:eastAsia="Times New Roman" w:hAnsi="Times New Roman" w:cs="Simplified Arabic"/>
          <w:b/>
          <w:bCs/>
          <w:noProof/>
          <w:sz w:val="24"/>
          <w:szCs w:val="24"/>
          <w:lang w:eastAsia="ar-SA"/>
        </w:rPr>
      </w:pPr>
      <w:r>
        <w:rPr>
          <w:rFonts w:ascii="Times New Roman" w:eastAsia="Times New Roman" w:hAnsi="Times New Roman" w:cs="Simplified Arabic" w:hint="cs"/>
          <w:b/>
          <w:bCs/>
          <w:noProof/>
          <w:sz w:val="24"/>
          <w:szCs w:val="24"/>
          <w:rtl/>
          <w:lang w:eastAsia="ar-SA"/>
        </w:rPr>
        <w:t>اللجنة الاستشارية</w:t>
      </w:r>
    </w:p>
    <w:p w:rsidR="008E60DA" w:rsidRDefault="008E60DA" w:rsidP="008E60DA">
      <w:pPr>
        <w:spacing w:before="0" w:beforeAutospacing="0" w:after="0" w:afterAutospacing="0"/>
        <w:ind w:left="720"/>
        <w:rPr>
          <w:rFonts w:ascii="Times New Roman" w:eastAsia="Times New Roman" w:hAnsi="Times New Roman" w:cs="Simplified Arabic"/>
          <w:noProof/>
          <w:sz w:val="24"/>
          <w:szCs w:val="24"/>
          <w:rtl/>
          <w:lang w:eastAsia="ar-SA"/>
        </w:rPr>
      </w:pPr>
      <w:r>
        <w:rPr>
          <w:rFonts w:ascii="Times New Roman" w:eastAsia="Times New Roman" w:hAnsi="Times New Roman" w:cs="Simplified Arabic" w:hint="cs"/>
          <w:noProof/>
          <w:sz w:val="24"/>
          <w:szCs w:val="24"/>
          <w:rtl/>
          <w:lang w:eastAsia="ar-SA"/>
        </w:rPr>
        <w:t>سناء العاصي              صندوق الأمم المتحدة للسكان</w:t>
      </w:r>
    </w:p>
    <w:p w:rsidR="008E60DA" w:rsidRDefault="008E60DA" w:rsidP="008E60DA">
      <w:pPr>
        <w:spacing w:before="0" w:beforeAutospacing="0" w:after="0" w:afterAutospacing="0"/>
        <w:ind w:left="720"/>
        <w:rPr>
          <w:rFonts w:ascii="Times New Roman" w:eastAsia="Times New Roman" w:hAnsi="Times New Roman" w:cs="Simplified Arabic"/>
          <w:noProof/>
          <w:sz w:val="24"/>
          <w:szCs w:val="24"/>
          <w:rtl/>
          <w:lang w:eastAsia="ar-SA"/>
        </w:rPr>
      </w:pPr>
      <w:r>
        <w:rPr>
          <w:rFonts w:ascii="Times New Roman" w:eastAsia="Times New Roman" w:hAnsi="Times New Roman" w:cs="Simplified Arabic" w:hint="cs"/>
          <w:noProof/>
          <w:sz w:val="24"/>
          <w:szCs w:val="24"/>
          <w:rtl/>
          <w:lang w:eastAsia="ar-SA"/>
        </w:rPr>
        <w:t>حليمة سعيد                الجهاز المركزي للاحصاء الفلسطيني</w:t>
      </w:r>
    </w:p>
    <w:p w:rsidR="008E60DA" w:rsidRDefault="008E60DA" w:rsidP="008E60DA">
      <w:pPr>
        <w:spacing w:before="0" w:beforeAutospacing="0" w:after="0" w:afterAutospacing="0"/>
        <w:ind w:left="720"/>
        <w:rPr>
          <w:rFonts w:ascii="Times New Roman" w:eastAsia="Times New Roman" w:hAnsi="Times New Roman" w:cs="Simplified Arabic"/>
          <w:noProof/>
          <w:sz w:val="24"/>
          <w:szCs w:val="24"/>
          <w:rtl/>
          <w:lang w:eastAsia="ar-SA"/>
        </w:rPr>
      </w:pPr>
      <w:r w:rsidRPr="008E60DA">
        <w:rPr>
          <w:rFonts w:ascii="Times New Roman" w:eastAsia="Times New Roman" w:hAnsi="Times New Roman" w:cs="Simplified Arabic" w:hint="cs"/>
          <w:noProof/>
          <w:sz w:val="24"/>
          <w:szCs w:val="24"/>
          <w:rtl/>
          <w:lang w:eastAsia="ar-SA"/>
        </w:rPr>
        <w:t>محمود</w:t>
      </w:r>
      <w:r>
        <w:rPr>
          <w:rFonts w:ascii="Times New Roman" w:eastAsia="Times New Roman" w:hAnsi="Times New Roman" w:cs="Simplified Arabic" w:hint="cs"/>
          <w:noProof/>
          <w:sz w:val="24"/>
          <w:szCs w:val="24"/>
          <w:rtl/>
          <w:lang w:eastAsia="ar-SA"/>
        </w:rPr>
        <w:t xml:space="preserve"> عطايا              وزارة التخطيط والتنمية الادارية</w:t>
      </w:r>
    </w:p>
    <w:p w:rsidR="00BD7E9B" w:rsidRDefault="008E60DA" w:rsidP="008E60DA">
      <w:pPr>
        <w:spacing w:before="0" w:beforeAutospacing="0" w:after="0" w:afterAutospacing="0"/>
        <w:ind w:left="720"/>
        <w:rPr>
          <w:rFonts w:ascii="Times New Roman" w:eastAsia="Times New Roman" w:hAnsi="Times New Roman" w:cs="Simplified Arabic"/>
          <w:noProof/>
          <w:sz w:val="24"/>
          <w:szCs w:val="24"/>
          <w:rtl/>
          <w:lang w:eastAsia="ar-SA"/>
        </w:rPr>
      </w:pPr>
      <w:r>
        <w:rPr>
          <w:rFonts w:ascii="Times New Roman" w:eastAsia="Times New Roman" w:hAnsi="Times New Roman" w:cs="Simplified Arabic" w:hint="cs"/>
          <w:noProof/>
          <w:sz w:val="24"/>
          <w:szCs w:val="24"/>
          <w:rtl/>
          <w:lang w:eastAsia="ar-SA"/>
        </w:rPr>
        <w:t>محمد دريدي              الجهاز المركزي للاحصاء الفلسطيني</w:t>
      </w:r>
    </w:p>
    <w:p w:rsidR="008E60DA" w:rsidRPr="008E60DA" w:rsidRDefault="008E60DA" w:rsidP="008E60DA">
      <w:pPr>
        <w:spacing w:before="0" w:beforeAutospacing="0" w:after="0" w:afterAutospacing="0"/>
        <w:ind w:left="720"/>
        <w:rPr>
          <w:rFonts w:ascii="Times New Roman" w:eastAsia="Times New Roman" w:hAnsi="Times New Roman" w:cs="Simplified Arabic"/>
          <w:noProof/>
          <w:sz w:val="24"/>
          <w:szCs w:val="24"/>
          <w:lang w:eastAsia="ar-SA"/>
        </w:rPr>
      </w:pPr>
      <w:r w:rsidRPr="008E60DA">
        <w:rPr>
          <w:rFonts w:ascii="Times New Roman" w:eastAsia="Times New Roman" w:hAnsi="Times New Roman" w:cs="Simplified Arabic" w:hint="cs"/>
          <w:noProof/>
          <w:sz w:val="24"/>
          <w:szCs w:val="24"/>
          <w:rtl/>
          <w:lang w:eastAsia="ar-SA"/>
        </w:rPr>
        <w:t xml:space="preserve"> </w:t>
      </w:r>
    </w:p>
    <w:p w:rsidR="0048424C" w:rsidRDefault="0048424C" w:rsidP="0048424C">
      <w:pPr>
        <w:bidi w:val="0"/>
        <w:spacing w:before="0" w:beforeAutospacing="0" w:after="0" w:afterAutospacing="0"/>
        <w:rPr>
          <w:rFonts w:cs="Simplified Arabic"/>
          <w:rtl/>
        </w:rPr>
      </w:pPr>
      <w:r>
        <w:rPr>
          <w:rFonts w:cs="Simplified Arabic"/>
          <w:rtl/>
        </w:rPr>
        <w:br w:type="page"/>
      </w:r>
    </w:p>
    <w:p w:rsidR="0048424C" w:rsidRDefault="0048424C">
      <w:pPr>
        <w:bidi w:val="0"/>
        <w:rPr>
          <w:rFonts w:cs="Simplified Arabic"/>
          <w:b/>
          <w:bCs/>
          <w:sz w:val="32"/>
          <w:szCs w:val="32"/>
          <w:rtl/>
        </w:rPr>
      </w:pPr>
      <w:r>
        <w:rPr>
          <w:rFonts w:cs="Simplified Arabic"/>
          <w:b/>
          <w:bCs/>
          <w:sz w:val="32"/>
          <w:szCs w:val="32"/>
          <w:rtl/>
        </w:rPr>
        <w:lastRenderedPageBreak/>
        <w:br w:type="page"/>
      </w:r>
    </w:p>
    <w:p w:rsidR="009B39F5" w:rsidRPr="0048424C" w:rsidRDefault="009B39F5" w:rsidP="003E28F3">
      <w:pPr>
        <w:spacing w:before="0" w:beforeAutospacing="0" w:after="0" w:afterAutospacing="0"/>
        <w:jc w:val="center"/>
        <w:rPr>
          <w:rFonts w:cs="Simplified Arabic"/>
          <w:b/>
          <w:bCs/>
          <w:sz w:val="28"/>
          <w:szCs w:val="28"/>
          <w:rtl/>
        </w:rPr>
      </w:pPr>
      <w:r w:rsidRPr="0048424C">
        <w:rPr>
          <w:rFonts w:cs="Simplified Arabic" w:hint="cs"/>
          <w:b/>
          <w:bCs/>
          <w:sz w:val="28"/>
          <w:szCs w:val="28"/>
          <w:rtl/>
        </w:rPr>
        <w:lastRenderedPageBreak/>
        <w:t>تنو</w:t>
      </w:r>
      <w:r w:rsidRPr="0048424C">
        <w:rPr>
          <w:rFonts w:cs="Simplified Arabic"/>
          <w:b/>
          <w:bCs/>
          <w:sz w:val="28"/>
          <w:szCs w:val="28"/>
          <w:rtl/>
        </w:rPr>
        <w:t>ي</w:t>
      </w:r>
      <w:r w:rsidRPr="0048424C">
        <w:rPr>
          <w:rFonts w:cs="Simplified Arabic" w:hint="cs"/>
          <w:b/>
          <w:bCs/>
          <w:sz w:val="28"/>
          <w:szCs w:val="28"/>
          <w:rtl/>
        </w:rPr>
        <w:t>ه للمستخدمين</w:t>
      </w:r>
    </w:p>
    <w:p w:rsidR="009B39F5" w:rsidRPr="0048424C" w:rsidRDefault="009B39F5" w:rsidP="003E28F3">
      <w:pPr>
        <w:spacing w:before="0" w:beforeAutospacing="0" w:after="0" w:afterAutospacing="0"/>
        <w:jc w:val="left"/>
        <w:rPr>
          <w:rFonts w:cs="Simplified Arabic"/>
          <w:sz w:val="24"/>
          <w:szCs w:val="24"/>
          <w:rtl/>
        </w:rPr>
      </w:pPr>
    </w:p>
    <w:p w:rsidR="009B39F5" w:rsidRPr="0048424C" w:rsidRDefault="009B39F5" w:rsidP="00520821">
      <w:pPr>
        <w:pStyle w:val="ListParagraph"/>
        <w:numPr>
          <w:ilvl w:val="0"/>
          <w:numId w:val="26"/>
        </w:numPr>
        <w:spacing w:before="0" w:beforeAutospacing="0" w:after="0" w:afterAutospacing="0"/>
        <w:rPr>
          <w:rFonts w:cs="Simplified Arabic"/>
          <w:sz w:val="24"/>
          <w:szCs w:val="24"/>
        </w:rPr>
      </w:pPr>
      <w:r w:rsidRPr="0048424C">
        <w:rPr>
          <w:rFonts w:cs="Simplified Arabic"/>
          <w:sz w:val="24"/>
          <w:szCs w:val="24"/>
          <w:rtl/>
        </w:rPr>
        <w:t>إ</w:t>
      </w:r>
      <w:r w:rsidRPr="0048424C">
        <w:rPr>
          <w:rFonts w:cs="Simplified Arabic" w:hint="cs"/>
          <w:sz w:val="24"/>
          <w:szCs w:val="24"/>
          <w:rtl/>
        </w:rPr>
        <w:t>ن ا</w:t>
      </w:r>
      <w:r w:rsidRPr="0048424C">
        <w:rPr>
          <w:rFonts w:cs="Simplified Arabic"/>
          <w:sz w:val="24"/>
          <w:szCs w:val="24"/>
          <w:rtl/>
        </w:rPr>
        <w:t>ل</w:t>
      </w:r>
      <w:r w:rsidRPr="0048424C">
        <w:rPr>
          <w:rFonts w:cs="Simplified Arabic" w:hint="cs"/>
          <w:sz w:val="24"/>
          <w:szCs w:val="24"/>
          <w:rtl/>
        </w:rPr>
        <w:t>آراء والأفكار الواردة في هذه الدراسة تعبر عن رأي معدها، ولا تعبر بالضرورة عن رأي الجهاز المركزي للإحصاء الفلسطيني أو مو</w:t>
      </w:r>
      <w:r w:rsidRPr="0048424C">
        <w:rPr>
          <w:rFonts w:cs="Simplified Arabic"/>
          <w:sz w:val="24"/>
          <w:szCs w:val="24"/>
          <w:rtl/>
        </w:rPr>
        <w:t>قف</w:t>
      </w:r>
      <w:r w:rsidRPr="0048424C">
        <w:rPr>
          <w:rFonts w:cs="Simplified Arabic" w:hint="cs"/>
          <w:sz w:val="24"/>
          <w:szCs w:val="24"/>
          <w:rtl/>
        </w:rPr>
        <w:t>ة ال</w:t>
      </w:r>
      <w:r w:rsidRPr="0048424C">
        <w:rPr>
          <w:rFonts w:cs="Simplified Arabic"/>
          <w:sz w:val="24"/>
          <w:szCs w:val="24"/>
          <w:rtl/>
        </w:rPr>
        <w:t>ر</w:t>
      </w:r>
      <w:r w:rsidRPr="0048424C">
        <w:rPr>
          <w:rFonts w:cs="Simplified Arabic" w:hint="cs"/>
          <w:sz w:val="24"/>
          <w:szCs w:val="24"/>
          <w:rtl/>
        </w:rPr>
        <w:t>س</w:t>
      </w:r>
      <w:r w:rsidRPr="0048424C">
        <w:rPr>
          <w:rFonts w:cs="Simplified Arabic"/>
          <w:sz w:val="24"/>
          <w:szCs w:val="24"/>
          <w:rtl/>
        </w:rPr>
        <w:t>م</w:t>
      </w:r>
      <w:r w:rsidRPr="0048424C">
        <w:rPr>
          <w:rFonts w:cs="Simplified Arabic" w:hint="cs"/>
          <w:sz w:val="24"/>
          <w:szCs w:val="24"/>
          <w:rtl/>
        </w:rPr>
        <w:t>ي.</w:t>
      </w:r>
    </w:p>
    <w:p w:rsidR="007C4FF1" w:rsidRPr="0048424C" w:rsidRDefault="007C4FF1" w:rsidP="007C4FF1">
      <w:pPr>
        <w:spacing w:before="0" w:beforeAutospacing="0" w:after="0" w:afterAutospacing="0"/>
        <w:rPr>
          <w:rFonts w:cs="Simplified Arabic"/>
          <w:sz w:val="24"/>
          <w:szCs w:val="24"/>
          <w:rtl/>
        </w:rPr>
      </w:pPr>
    </w:p>
    <w:p w:rsidR="009B39F5" w:rsidRPr="0048424C" w:rsidRDefault="00BD7E9B" w:rsidP="00F336AA">
      <w:pPr>
        <w:pStyle w:val="ListParagraph"/>
        <w:numPr>
          <w:ilvl w:val="0"/>
          <w:numId w:val="26"/>
        </w:numPr>
        <w:spacing w:before="0" w:beforeAutospacing="0" w:after="0" w:afterAutospacing="0"/>
        <w:rPr>
          <w:rFonts w:cs="Simplified Arabic"/>
          <w:sz w:val="24"/>
          <w:szCs w:val="24"/>
          <w:rtl/>
        </w:rPr>
      </w:pPr>
      <w:r>
        <w:rPr>
          <w:rFonts w:cs="Simplified Arabic" w:hint="cs"/>
          <w:sz w:val="24"/>
          <w:szCs w:val="24"/>
          <w:rtl/>
        </w:rPr>
        <w:t>أعدت هذه الدراسة</w:t>
      </w:r>
      <w:r w:rsidR="009B39F5" w:rsidRPr="0048424C">
        <w:rPr>
          <w:rFonts w:cs="Simplified Arabic" w:hint="cs"/>
          <w:sz w:val="24"/>
          <w:szCs w:val="24"/>
          <w:rtl/>
        </w:rPr>
        <w:t xml:space="preserve"> </w:t>
      </w:r>
      <w:r>
        <w:rPr>
          <w:rFonts w:cs="Simplified Arabic" w:hint="cs"/>
          <w:sz w:val="24"/>
          <w:szCs w:val="24"/>
          <w:rtl/>
        </w:rPr>
        <w:t>بالاعتماد</w:t>
      </w:r>
      <w:r w:rsidR="009B39F5" w:rsidRPr="0048424C">
        <w:rPr>
          <w:rFonts w:cs="Simplified Arabic" w:hint="cs"/>
          <w:sz w:val="24"/>
          <w:szCs w:val="24"/>
          <w:rtl/>
        </w:rPr>
        <w:t xml:space="preserve"> على بيانات الجهاز المركزي للإحصاء الفلسطيني ومصادر </w:t>
      </w:r>
      <w:r>
        <w:rPr>
          <w:rFonts w:cs="Simplified Arabic" w:hint="cs"/>
          <w:sz w:val="24"/>
          <w:szCs w:val="24"/>
          <w:rtl/>
        </w:rPr>
        <w:t xml:space="preserve">بيانات </w:t>
      </w:r>
      <w:r w:rsidR="009B39F5" w:rsidRPr="0048424C">
        <w:rPr>
          <w:rFonts w:cs="Simplified Arabic" w:hint="cs"/>
          <w:sz w:val="24"/>
          <w:szCs w:val="24"/>
          <w:rtl/>
        </w:rPr>
        <w:t xml:space="preserve">أخرى، ولا يتحمل الجهاز </w:t>
      </w:r>
      <w:r>
        <w:rPr>
          <w:rFonts w:cs="Simplified Arabic" w:hint="cs"/>
          <w:sz w:val="24"/>
          <w:szCs w:val="24"/>
          <w:rtl/>
        </w:rPr>
        <w:t>مسؤولية</w:t>
      </w:r>
      <w:r w:rsidR="009B39F5" w:rsidRPr="0048424C">
        <w:rPr>
          <w:rFonts w:cs="Simplified Arabic" w:hint="cs"/>
          <w:sz w:val="24"/>
          <w:szCs w:val="24"/>
          <w:rtl/>
        </w:rPr>
        <w:t xml:space="preserve"> أي خطأ في البيانات</w:t>
      </w:r>
      <w:r>
        <w:rPr>
          <w:rFonts w:cs="Simplified Arabic" w:hint="cs"/>
          <w:sz w:val="24"/>
          <w:szCs w:val="24"/>
          <w:rtl/>
        </w:rPr>
        <w:t xml:space="preserve"> المستخدمة</w:t>
      </w:r>
      <w:r w:rsidR="009B39F5" w:rsidRPr="0048424C">
        <w:rPr>
          <w:rFonts w:cs="Simplified Arabic" w:hint="cs"/>
          <w:sz w:val="24"/>
          <w:szCs w:val="24"/>
          <w:rtl/>
        </w:rPr>
        <w:t>.</w:t>
      </w:r>
    </w:p>
    <w:p w:rsidR="00E202D0" w:rsidRDefault="009B39F5" w:rsidP="0048424C">
      <w:pPr>
        <w:pStyle w:val="Title"/>
        <w:rPr>
          <w:rFonts w:cs="Simplified Arabic"/>
          <w:rtl/>
        </w:rPr>
      </w:pPr>
      <w:r>
        <w:rPr>
          <w:rFonts w:cs="Simplified Arabic"/>
          <w:b w:val="0"/>
          <w:bCs w:val="0"/>
          <w:rtl/>
        </w:rPr>
        <w:br w:type="page"/>
      </w:r>
      <w:r>
        <w:rPr>
          <w:rFonts w:cs="Simplified Arabic"/>
          <w:rtl/>
        </w:rPr>
        <w:lastRenderedPageBreak/>
        <w:br w:type="page"/>
      </w:r>
    </w:p>
    <w:p w:rsidR="00E202D0" w:rsidRDefault="00E202D0" w:rsidP="003E28F3">
      <w:pPr>
        <w:spacing w:before="0" w:beforeAutospacing="0" w:after="0" w:afterAutospacing="0"/>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ائم</w:t>
      </w:r>
      <w:r>
        <w:rPr>
          <w:rFonts w:cs="Simplified Arabic"/>
          <w:b/>
          <w:bCs/>
          <w:sz w:val="28"/>
          <w:szCs w:val="28"/>
          <w:rtl/>
        </w:rPr>
        <w:t>ة</w:t>
      </w:r>
      <w:r>
        <w:rPr>
          <w:rFonts w:cs="Simplified Arabic" w:hint="cs"/>
          <w:b/>
          <w:bCs/>
          <w:sz w:val="28"/>
          <w:szCs w:val="28"/>
          <w:rtl/>
        </w:rPr>
        <w:t xml:space="preserve"> المحتويات</w:t>
      </w:r>
    </w:p>
    <w:p w:rsidR="00E202D0" w:rsidRDefault="00E202D0" w:rsidP="003E28F3">
      <w:pPr>
        <w:pStyle w:val="xl27"/>
        <w:pBdr>
          <w:left w:val="none" w:sz="0" w:space="0" w:color="auto"/>
          <w:bottom w:val="none" w:sz="0" w:space="0" w:color="auto"/>
          <w:right w:val="none" w:sz="0" w:space="0" w:color="auto"/>
        </w:pBdr>
        <w:bidi/>
        <w:spacing w:before="0" w:beforeAutospacing="0" w:after="0" w:afterAutospacing="0"/>
        <w:textAlignment w:val="auto"/>
        <w:rPr>
          <w:rFonts w:cs="Simplified Arabic"/>
          <w:rtl/>
        </w:rPr>
      </w:pPr>
    </w:p>
    <w:p w:rsidR="00715936" w:rsidRDefault="00715936" w:rsidP="00715936">
      <w:pPr>
        <w:bidi w:val="0"/>
        <w:spacing w:before="0" w:beforeAutospacing="0" w:after="0" w:afterAutospacing="0"/>
        <w:rPr>
          <w:rFonts w:cs="Simplified Arabic"/>
        </w:rPr>
      </w:pPr>
    </w:p>
    <w:tbl>
      <w:tblPr>
        <w:bidiVisual/>
        <w:tblW w:w="0" w:type="auto"/>
        <w:jc w:val="center"/>
        <w:tblLayout w:type="fixed"/>
        <w:tblLook w:val="0000"/>
      </w:tblPr>
      <w:tblGrid>
        <w:gridCol w:w="1574"/>
        <w:gridCol w:w="6042"/>
        <w:gridCol w:w="904"/>
      </w:tblGrid>
      <w:tr w:rsidR="00715936" w:rsidRPr="004943C0" w:rsidTr="00D8454B">
        <w:trPr>
          <w:trHeight w:val="340"/>
          <w:tblHeader/>
          <w:jc w:val="center"/>
        </w:trPr>
        <w:tc>
          <w:tcPr>
            <w:tcW w:w="7616" w:type="dxa"/>
            <w:gridSpan w:val="2"/>
            <w:tcBorders>
              <w:top w:val="nil"/>
              <w:left w:val="nil"/>
              <w:bottom w:val="nil"/>
              <w:right w:val="nil"/>
            </w:tcBorders>
          </w:tcPr>
          <w:p w:rsidR="00715936" w:rsidRPr="004943C0" w:rsidRDefault="00715936" w:rsidP="00D8454B">
            <w:pPr>
              <w:rPr>
                <w:b/>
                <w:bCs/>
                <w:szCs w:val="24"/>
                <w:rtl/>
              </w:rPr>
            </w:pPr>
            <w:r w:rsidRPr="004943C0">
              <w:rPr>
                <w:b/>
                <w:bCs/>
                <w:szCs w:val="24"/>
                <w:rtl/>
              </w:rPr>
              <w:t>ال</w:t>
            </w:r>
            <w:r w:rsidRPr="004943C0">
              <w:rPr>
                <w:rFonts w:hint="cs"/>
                <w:b/>
                <w:bCs/>
                <w:szCs w:val="24"/>
                <w:rtl/>
              </w:rPr>
              <w:t>موضوع</w:t>
            </w:r>
          </w:p>
        </w:tc>
        <w:tc>
          <w:tcPr>
            <w:tcW w:w="904" w:type="dxa"/>
            <w:tcBorders>
              <w:top w:val="nil"/>
              <w:left w:val="nil"/>
              <w:bottom w:val="nil"/>
              <w:right w:val="nil"/>
            </w:tcBorders>
          </w:tcPr>
          <w:p w:rsidR="00715936" w:rsidRPr="004943C0" w:rsidRDefault="00715936" w:rsidP="00D8454B">
            <w:pPr>
              <w:pStyle w:val="Heading1"/>
              <w:rPr>
                <w:szCs w:val="24"/>
                <w:rtl/>
              </w:rPr>
            </w:pPr>
            <w:r w:rsidRPr="004943C0">
              <w:rPr>
                <w:szCs w:val="24"/>
                <w:rtl/>
              </w:rPr>
              <w:t>ال</w:t>
            </w:r>
            <w:r w:rsidRPr="004943C0">
              <w:rPr>
                <w:rFonts w:hint="cs"/>
                <w:szCs w:val="24"/>
                <w:rtl/>
              </w:rPr>
              <w:t>صفحة</w:t>
            </w:r>
          </w:p>
        </w:tc>
      </w:tr>
      <w:tr w:rsidR="00715936" w:rsidRPr="004943C0" w:rsidTr="006D5CBC">
        <w:trPr>
          <w:trHeight w:val="284"/>
          <w:jc w:val="center"/>
        </w:trPr>
        <w:tc>
          <w:tcPr>
            <w:tcW w:w="1574" w:type="dxa"/>
            <w:tcBorders>
              <w:top w:val="nil"/>
              <w:left w:val="nil"/>
              <w:bottom w:val="nil"/>
              <w:right w:val="nil"/>
            </w:tcBorders>
            <w:vAlign w:val="center"/>
          </w:tcPr>
          <w:p w:rsidR="00715936" w:rsidRPr="00B968E9" w:rsidRDefault="00B76C4E" w:rsidP="006D5CBC">
            <w:pPr>
              <w:pStyle w:val="Heading2"/>
              <w:jc w:val="left"/>
              <w:rPr>
                <w:b w:val="0"/>
                <w:bCs w:val="0"/>
                <w:rtl/>
              </w:rPr>
            </w:pPr>
            <w:r w:rsidRPr="00B968E9">
              <w:rPr>
                <w:b w:val="0"/>
                <w:bCs w:val="0"/>
                <w:rtl/>
              </w:rPr>
              <w:t>ال</w:t>
            </w:r>
            <w:r w:rsidRPr="00B968E9">
              <w:rPr>
                <w:rFonts w:hint="cs"/>
                <w:b w:val="0"/>
                <w:bCs w:val="0"/>
                <w:rtl/>
              </w:rPr>
              <w:t>فصل ال</w:t>
            </w:r>
            <w:r w:rsidRPr="00B968E9">
              <w:rPr>
                <w:b w:val="0"/>
                <w:bCs w:val="0"/>
                <w:rtl/>
              </w:rPr>
              <w:t>أول</w:t>
            </w:r>
            <w:r w:rsidRPr="00B968E9">
              <w:rPr>
                <w:rFonts w:hint="cs"/>
                <w:b w:val="0"/>
                <w:bCs w:val="0"/>
                <w:rtl/>
              </w:rPr>
              <w:t>:</w:t>
            </w:r>
          </w:p>
        </w:tc>
        <w:tc>
          <w:tcPr>
            <w:tcW w:w="6042" w:type="dxa"/>
            <w:tcBorders>
              <w:top w:val="nil"/>
              <w:left w:val="nil"/>
              <w:bottom w:val="nil"/>
              <w:right w:val="nil"/>
            </w:tcBorders>
            <w:vAlign w:val="center"/>
          </w:tcPr>
          <w:p w:rsidR="00715936" w:rsidRPr="006D5CBC" w:rsidRDefault="00715936" w:rsidP="006D5CBC">
            <w:pPr>
              <w:pStyle w:val="Heading2"/>
              <w:jc w:val="left"/>
              <w:rPr>
                <w:rFonts w:cs="Simplified Arabic"/>
                <w:b w:val="0"/>
                <w:bCs w:val="0"/>
                <w:rtl/>
              </w:rPr>
            </w:pPr>
            <w:r w:rsidRPr="006D5CBC">
              <w:rPr>
                <w:rFonts w:cs="Simplified Arabic" w:hint="cs"/>
                <w:b w:val="0"/>
                <w:bCs w:val="0"/>
                <w:rtl/>
              </w:rPr>
              <w:t>ال</w:t>
            </w:r>
            <w:r w:rsidRPr="006D5CBC">
              <w:rPr>
                <w:rFonts w:cs="Simplified Arabic"/>
                <w:b w:val="0"/>
                <w:bCs w:val="0"/>
                <w:rtl/>
              </w:rPr>
              <w:t>مق</w:t>
            </w:r>
            <w:r w:rsidRPr="006D5CBC">
              <w:rPr>
                <w:rFonts w:cs="Simplified Arabic" w:hint="cs"/>
                <w:b w:val="0"/>
                <w:bCs w:val="0"/>
                <w:rtl/>
              </w:rPr>
              <w:t>دمة</w:t>
            </w:r>
          </w:p>
        </w:tc>
        <w:tc>
          <w:tcPr>
            <w:tcW w:w="904" w:type="dxa"/>
            <w:tcBorders>
              <w:top w:val="nil"/>
              <w:left w:val="nil"/>
              <w:bottom w:val="nil"/>
              <w:right w:val="nil"/>
            </w:tcBorders>
          </w:tcPr>
          <w:p w:rsidR="00715936" w:rsidRPr="006D5CBC" w:rsidRDefault="006D5CBC" w:rsidP="00D8454B">
            <w:pPr>
              <w:pStyle w:val="Heading2"/>
              <w:rPr>
                <w:rFonts w:asciiTheme="majorBidi" w:hAnsiTheme="majorBidi" w:cstheme="majorBidi"/>
                <w:rtl/>
              </w:rPr>
            </w:pPr>
            <w:r w:rsidRPr="006D5CBC">
              <w:rPr>
                <w:rFonts w:asciiTheme="majorBidi" w:hAnsiTheme="majorBidi" w:cstheme="majorBidi"/>
                <w:rtl/>
              </w:rPr>
              <w:t>11</w:t>
            </w:r>
          </w:p>
        </w:tc>
      </w:tr>
      <w:tr w:rsidR="00715936" w:rsidRPr="004943C0" w:rsidTr="006D5CBC">
        <w:trPr>
          <w:trHeight w:hRule="exact" w:val="113"/>
          <w:jc w:val="center"/>
        </w:trPr>
        <w:tc>
          <w:tcPr>
            <w:tcW w:w="7616" w:type="dxa"/>
            <w:gridSpan w:val="2"/>
            <w:tcBorders>
              <w:top w:val="nil"/>
              <w:left w:val="nil"/>
              <w:bottom w:val="nil"/>
              <w:right w:val="nil"/>
            </w:tcBorders>
            <w:vAlign w:val="center"/>
          </w:tcPr>
          <w:p w:rsidR="00715936" w:rsidRPr="00B968E9" w:rsidRDefault="00715936" w:rsidP="006D5CBC">
            <w:pPr>
              <w:jc w:val="left"/>
              <w:rPr>
                <w:szCs w:val="24"/>
                <w:rtl/>
              </w:rPr>
            </w:pPr>
          </w:p>
        </w:tc>
        <w:tc>
          <w:tcPr>
            <w:tcW w:w="904" w:type="dxa"/>
            <w:tcBorders>
              <w:top w:val="nil"/>
              <w:left w:val="nil"/>
              <w:bottom w:val="nil"/>
              <w:right w:val="nil"/>
            </w:tcBorders>
          </w:tcPr>
          <w:p w:rsidR="00715936" w:rsidRPr="006D5CBC" w:rsidRDefault="00715936" w:rsidP="00D8454B">
            <w:pPr>
              <w:jc w:val="center"/>
              <w:rPr>
                <w:rFonts w:asciiTheme="majorBidi" w:hAnsiTheme="majorBidi" w:cstheme="majorBidi"/>
                <w:szCs w:val="24"/>
                <w:rtl/>
              </w:rPr>
            </w:pPr>
          </w:p>
        </w:tc>
      </w:tr>
      <w:tr w:rsidR="00B76C4E" w:rsidRPr="004943C0" w:rsidTr="006D5CBC">
        <w:trPr>
          <w:trHeight w:val="284"/>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r w:rsidRPr="00B968E9">
              <w:rPr>
                <w:szCs w:val="24"/>
                <w:rtl/>
              </w:rPr>
              <w:t>ال</w:t>
            </w:r>
            <w:r w:rsidRPr="00B968E9">
              <w:rPr>
                <w:rFonts w:hint="cs"/>
                <w:szCs w:val="24"/>
                <w:rtl/>
              </w:rPr>
              <w:t>فصل ال</w:t>
            </w:r>
            <w:r w:rsidRPr="00B968E9">
              <w:rPr>
                <w:szCs w:val="24"/>
                <w:rtl/>
              </w:rPr>
              <w:t>ثا</w:t>
            </w:r>
            <w:r w:rsidRPr="00B968E9">
              <w:rPr>
                <w:rFonts w:hint="cs"/>
                <w:szCs w:val="24"/>
                <w:rtl/>
              </w:rPr>
              <w:t>ني:</w:t>
            </w:r>
          </w:p>
        </w:tc>
        <w:tc>
          <w:tcPr>
            <w:tcW w:w="6042" w:type="dxa"/>
            <w:tcBorders>
              <w:top w:val="nil"/>
              <w:left w:val="nil"/>
              <w:bottom w:val="nil"/>
              <w:right w:val="nil"/>
            </w:tcBorders>
            <w:vAlign w:val="center"/>
          </w:tcPr>
          <w:p w:rsidR="00B76C4E" w:rsidRPr="006D5CBC" w:rsidRDefault="006D5CBC" w:rsidP="006D5CBC">
            <w:pPr>
              <w:pStyle w:val="Heading2"/>
              <w:jc w:val="left"/>
              <w:rPr>
                <w:rFonts w:cs="Simplified Arabic"/>
                <w:b w:val="0"/>
                <w:bCs w:val="0"/>
                <w:rtl/>
              </w:rPr>
            </w:pPr>
            <w:r w:rsidRPr="006D5CBC">
              <w:rPr>
                <w:rFonts w:cs="Simplified Arabic" w:hint="cs"/>
                <w:b w:val="0"/>
                <w:bCs w:val="0"/>
                <w:rtl/>
              </w:rPr>
              <w:t>الهجرة الخارجية</w:t>
            </w:r>
          </w:p>
        </w:tc>
        <w:tc>
          <w:tcPr>
            <w:tcW w:w="904" w:type="dxa"/>
            <w:tcBorders>
              <w:top w:val="nil"/>
              <w:left w:val="nil"/>
              <w:bottom w:val="nil"/>
              <w:right w:val="nil"/>
            </w:tcBorders>
            <w:vAlign w:val="center"/>
          </w:tcPr>
          <w:p w:rsidR="00B76C4E" w:rsidRPr="006D5CBC" w:rsidRDefault="006D5CBC" w:rsidP="00D8454B">
            <w:pPr>
              <w:pStyle w:val="Heading2"/>
              <w:rPr>
                <w:rFonts w:asciiTheme="majorBidi" w:hAnsiTheme="majorBidi" w:cstheme="majorBidi"/>
                <w:rtl/>
              </w:rPr>
            </w:pPr>
            <w:r w:rsidRPr="006D5CBC">
              <w:rPr>
                <w:rFonts w:asciiTheme="majorBidi" w:hAnsiTheme="majorBidi" w:cstheme="majorBidi"/>
                <w:rtl/>
              </w:rPr>
              <w:t>17</w:t>
            </w:r>
          </w:p>
        </w:tc>
      </w:tr>
      <w:tr w:rsidR="00B76C4E" w:rsidRPr="004943C0" w:rsidTr="006D5CBC">
        <w:trPr>
          <w:trHeight w:hRule="exact" w:val="113"/>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p>
        </w:tc>
        <w:tc>
          <w:tcPr>
            <w:tcW w:w="6042" w:type="dxa"/>
            <w:tcBorders>
              <w:top w:val="nil"/>
              <w:left w:val="nil"/>
              <w:bottom w:val="nil"/>
              <w:right w:val="nil"/>
            </w:tcBorders>
            <w:vAlign w:val="center"/>
          </w:tcPr>
          <w:p w:rsidR="00B76C4E" w:rsidRPr="006D5CBC" w:rsidRDefault="00B76C4E" w:rsidP="006D5CBC">
            <w:pPr>
              <w:pStyle w:val="Heading2"/>
              <w:jc w:val="left"/>
              <w:rPr>
                <w:rFonts w:cs="Simplified Arabic"/>
                <w:b w:val="0"/>
                <w:bCs w:val="0"/>
                <w:rtl/>
              </w:rPr>
            </w:pPr>
          </w:p>
        </w:tc>
        <w:tc>
          <w:tcPr>
            <w:tcW w:w="904" w:type="dxa"/>
            <w:tcBorders>
              <w:top w:val="nil"/>
              <w:left w:val="nil"/>
              <w:bottom w:val="nil"/>
              <w:right w:val="nil"/>
            </w:tcBorders>
            <w:vAlign w:val="center"/>
          </w:tcPr>
          <w:p w:rsidR="00B76C4E" w:rsidRPr="006D5CBC" w:rsidRDefault="00B76C4E" w:rsidP="00D8454B">
            <w:pPr>
              <w:jc w:val="center"/>
              <w:rPr>
                <w:rFonts w:asciiTheme="majorBidi" w:hAnsiTheme="majorBidi" w:cstheme="majorBidi"/>
                <w:b/>
                <w:bCs/>
                <w:szCs w:val="24"/>
                <w:rtl/>
              </w:rPr>
            </w:pPr>
          </w:p>
        </w:tc>
      </w:tr>
      <w:tr w:rsidR="00B76C4E" w:rsidRPr="004943C0" w:rsidTr="006D5CBC">
        <w:trPr>
          <w:trHeight w:val="284"/>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r w:rsidRPr="00B968E9">
              <w:rPr>
                <w:szCs w:val="24"/>
                <w:rtl/>
              </w:rPr>
              <w:t>ال</w:t>
            </w:r>
            <w:r w:rsidRPr="00B968E9">
              <w:rPr>
                <w:rFonts w:hint="cs"/>
                <w:szCs w:val="24"/>
                <w:rtl/>
              </w:rPr>
              <w:t>فصل ال</w:t>
            </w:r>
            <w:r w:rsidRPr="00B968E9">
              <w:rPr>
                <w:szCs w:val="24"/>
                <w:rtl/>
              </w:rPr>
              <w:t>ثا</w:t>
            </w:r>
            <w:r w:rsidRPr="00B968E9">
              <w:rPr>
                <w:rFonts w:hint="cs"/>
                <w:szCs w:val="24"/>
                <w:rtl/>
              </w:rPr>
              <w:t>لث:</w:t>
            </w:r>
          </w:p>
        </w:tc>
        <w:tc>
          <w:tcPr>
            <w:tcW w:w="6042" w:type="dxa"/>
            <w:tcBorders>
              <w:top w:val="nil"/>
              <w:left w:val="nil"/>
              <w:bottom w:val="nil"/>
              <w:right w:val="nil"/>
            </w:tcBorders>
            <w:vAlign w:val="center"/>
          </w:tcPr>
          <w:p w:rsidR="00B76C4E" w:rsidRPr="006D5CBC" w:rsidRDefault="006D5CBC" w:rsidP="006D5CBC">
            <w:pPr>
              <w:pStyle w:val="Heading2"/>
              <w:jc w:val="left"/>
              <w:rPr>
                <w:rFonts w:cs="Simplified Arabic"/>
                <w:b w:val="0"/>
                <w:bCs w:val="0"/>
                <w:rtl/>
              </w:rPr>
            </w:pPr>
            <w:r w:rsidRPr="006D5CBC">
              <w:rPr>
                <w:rFonts w:cs="Simplified Arabic" w:hint="cs"/>
                <w:b w:val="0"/>
                <w:bCs w:val="0"/>
                <w:rtl/>
              </w:rPr>
              <w:t>الهجرة العائدة</w:t>
            </w:r>
          </w:p>
        </w:tc>
        <w:tc>
          <w:tcPr>
            <w:tcW w:w="904" w:type="dxa"/>
            <w:tcBorders>
              <w:top w:val="nil"/>
              <w:left w:val="nil"/>
              <w:bottom w:val="nil"/>
              <w:right w:val="nil"/>
            </w:tcBorders>
            <w:vAlign w:val="center"/>
          </w:tcPr>
          <w:p w:rsidR="00B76C4E" w:rsidRPr="006D5CBC" w:rsidRDefault="006D5CBC" w:rsidP="00D8454B">
            <w:pPr>
              <w:pStyle w:val="Heading2"/>
              <w:rPr>
                <w:rFonts w:asciiTheme="majorBidi" w:hAnsiTheme="majorBidi" w:cstheme="majorBidi"/>
                <w:rtl/>
              </w:rPr>
            </w:pPr>
            <w:r w:rsidRPr="006D5CBC">
              <w:rPr>
                <w:rFonts w:asciiTheme="majorBidi" w:hAnsiTheme="majorBidi" w:cstheme="majorBidi"/>
                <w:rtl/>
              </w:rPr>
              <w:t>25</w:t>
            </w:r>
          </w:p>
        </w:tc>
      </w:tr>
      <w:tr w:rsidR="00B76C4E" w:rsidRPr="004943C0" w:rsidTr="006D5CBC">
        <w:trPr>
          <w:trHeight w:hRule="exact" w:val="100"/>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p>
        </w:tc>
        <w:tc>
          <w:tcPr>
            <w:tcW w:w="6042" w:type="dxa"/>
            <w:tcBorders>
              <w:top w:val="nil"/>
              <w:left w:val="nil"/>
              <w:bottom w:val="nil"/>
              <w:right w:val="nil"/>
            </w:tcBorders>
            <w:vAlign w:val="center"/>
          </w:tcPr>
          <w:p w:rsidR="00B76C4E" w:rsidRPr="006D5CBC" w:rsidRDefault="00B76C4E" w:rsidP="006D5CBC">
            <w:pPr>
              <w:pStyle w:val="Heading2"/>
              <w:jc w:val="left"/>
              <w:rPr>
                <w:rFonts w:cs="Simplified Arabic"/>
                <w:b w:val="0"/>
                <w:bCs w:val="0"/>
                <w:rtl/>
              </w:rPr>
            </w:pPr>
          </w:p>
        </w:tc>
        <w:tc>
          <w:tcPr>
            <w:tcW w:w="904" w:type="dxa"/>
            <w:tcBorders>
              <w:top w:val="nil"/>
              <w:left w:val="nil"/>
              <w:bottom w:val="nil"/>
              <w:right w:val="nil"/>
            </w:tcBorders>
            <w:vAlign w:val="center"/>
          </w:tcPr>
          <w:p w:rsidR="00B76C4E" w:rsidRPr="006D5CBC" w:rsidRDefault="00B76C4E" w:rsidP="00D8454B">
            <w:pPr>
              <w:jc w:val="center"/>
              <w:rPr>
                <w:rFonts w:asciiTheme="majorBidi" w:hAnsiTheme="majorBidi" w:cstheme="majorBidi"/>
                <w:b/>
                <w:bCs/>
                <w:szCs w:val="24"/>
                <w:rtl/>
              </w:rPr>
            </w:pPr>
          </w:p>
        </w:tc>
      </w:tr>
      <w:tr w:rsidR="00B76C4E" w:rsidRPr="004943C0" w:rsidTr="006D5CBC">
        <w:trPr>
          <w:trHeight w:val="284"/>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r w:rsidRPr="00B968E9">
              <w:rPr>
                <w:szCs w:val="24"/>
                <w:rtl/>
              </w:rPr>
              <w:t>ال</w:t>
            </w:r>
            <w:r w:rsidRPr="00B968E9">
              <w:rPr>
                <w:rFonts w:hint="cs"/>
                <w:szCs w:val="24"/>
                <w:rtl/>
              </w:rPr>
              <w:t>فصل الرابع:</w:t>
            </w:r>
          </w:p>
        </w:tc>
        <w:tc>
          <w:tcPr>
            <w:tcW w:w="6042" w:type="dxa"/>
            <w:tcBorders>
              <w:top w:val="nil"/>
              <w:left w:val="nil"/>
              <w:bottom w:val="nil"/>
              <w:right w:val="nil"/>
            </w:tcBorders>
            <w:vAlign w:val="center"/>
          </w:tcPr>
          <w:p w:rsidR="00B76C4E" w:rsidRPr="006D5CBC" w:rsidRDefault="006D5CBC" w:rsidP="006D5CBC">
            <w:pPr>
              <w:pStyle w:val="Heading2"/>
              <w:jc w:val="left"/>
              <w:rPr>
                <w:rFonts w:cs="Simplified Arabic"/>
                <w:b w:val="0"/>
                <w:bCs w:val="0"/>
                <w:rtl/>
              </w:rPr>
            </w:pPr>
            <w:r>
              <w:rPr>
                <w:rFonts w:cs="Simplified Arabic" w:hint="cs"/>
                <w:b w:val="0"/>
                <w:bCs w:val="0"/>
                <w:rtl/>
              </w:rPr>
              <w:t>الرغبة في الهجرة إلى الخارج</w:t>
            </w:r>
          </w:p>
        </w:tc>
        <w:tc>
          <w:tcPr>
            <w:tcW w:w="904" w:type="dxa"/>
            <w:tcBorders>
              <w:top w:val="nil"/>
              <w:left w:val="nil"/>
              <w:bottom w:val="nil"/>
              <w:right w:val="nil"/>
            </w:tcBorders>
            <w:vAlign w:val="center"/>
          </w:tcPr>
          <w:p w:rsidR="00B76C4E" w:rsidRPr="006D5CBC" w:rsidRDefault="006D5CBC" w:rsidP="00D8454B">
            <w:pPr>
              <w:pStyle w:val="Heading2"/>
              <w:rPr>
                <w:rFonts w:asciiTheme="majorBidi" w:hAnsiTheme="majorBidi" w:cstheme="majorBidi"/>
                <w:rtl/>
              </w:rPr>
            </w:pPr>
            <w:r w:rsidRPr="006D5CBC">
              <w:rPr>
                <w:rFonts w:asciiTheme="majorBidi" w:hAnsiTheme="majorBidi" w:cstheme="majorBidi"/>
                <w:rtl/>
              </w:rPr>
              <w:t>33</w:t>
            </w:r>
          </w:p>
        </w:tc>
      </w:tr>
      <w:tr w:rsidR="00B76C4E" w:rsidRPr="004943C0" w:rsidTr="006D5CBC">
        <w:trPr>
          <w:trHeight w:hRule="exact" w:val="70"/>
          <w:jc w:val="center"/>
        </w:trPr>
        <w:tc>
          <w:tcPr>
            <w:tcW w:w="1574" w:type="dxa"/>
            <w:tcBorders>
              <w:top w:val="nil"/>
              <w:left w:val="nil"/>
              <w:bottom w:val="nil"/>
              <w:right w:val="nil"/>
            </w:tcBorders>
            <w:vAlign w:val="center"/>
          </w:tcPr>
          <w:p w:rsidR="00B76C4E" w:rsidRPr="00B968E9" w:rsidRDefault="00B76C4E" w:rsidP="006D5CBC">
            <w:pPr>
              <w:jc w:val="left"/>
              <w:rPr>
                <w:szCs w:val="24"/>
                <w:rtl/>
              </w:rPr>
            </w:pPr>
          </w:p>
        </w:tc>
        <w:tc>
          <w:tcPr>
            <w:tcW w:w="6042" w:type="dxa"/>
            <w:tcBorders>
              <w:top w:val="nil"/>
              <w:left w:val="nil"/>
              <w:bottom w:val="nil"/>
              <w:right w:val="nil"/>
            </w:tcBorders>
            <w:vAlign w:val="center"/>
          </w:tcPr>
          <w:p w:rsidR="00B76C4E" w:rsidRPr="006D5CBC" w:rsidRDefault="00B76C4E" w:rsidP="006D5CBC">
            <w:pPr>
              <w:pStyle w:val="Heading2"/>
              <w:jc w:val="left"/>
              <w:rPr>
                <w:rFonts w:cs="Simplified Arabic"/>
                <w:b w:val="0"/>
                <w:bCs w:val="0"/>
                <w:rtl/>
              </w:rPr>
            </w:pPr>
          </w:p>
        </w:tc>
        <w:tc>
          <w:tcPr>
            <w:tcW w:w="904" w:type="dxa"/>
            <w:tcBorders>
              <w:top w:val="nil"/>
              <w:left w:val="nil"/>
              <w:bottom w:val="nil"/>
              <w:right w:val="nil"/>
            </w:tcBorders>
            <w:vAlign w:val="center"/>
          </w:tcPr>
          <w:p w:rsidR="00B76C4E" w:rsidRPr="006D5CBC" w:rsidRDefault="00B76C4E" w:rsidP="00D8454B">
            <w:pPr>
              <w:pStyle w:val="Header"/>
              <w:jc w:val="center"/>
              <w:rPr>
                <w:rFonts w:asciiTheme="majorBidi" w:hAnsiTheme="majorBidi" w:cstheme="majorBidi"/>
                <w:sz w:val="24"/>
                <w:szCs w:val="24"/>
                <w:rtl/>
              </w:rPr>
            </w:pPr>
          </w:p>
        </w:tc>
      </w:tr>
      <w:tr w:rsidR="00B76C4E" w:rsidRPr="004943C0" w:rsidTr="006D5CBC">
        <w:trPr>
          <w:trHeight w:val="284"/>
          <w:jc w:val="center"/>
        </w:trPr>
        <w:tc>
          <w:tcPr>
            <w:tcW w:w="1574" w:type="dxa"/>
            <w:tcBorders>
              <w:top w:val="nil"/>
              <w:left w:val="nil"/>
              <w:bottom w:val="nil"/>
              <w:right w:val="nil"/>
            </w:tcBorders>
            <w:vAlign w:val="center"/>
          </w:tcPr>
          <w:p w:rsidR="00B76C4E" w:rsidRPr="00B968E9" w:rsidRDefault="006D5CBC" w:rsidP="006D5CBC">
            <w:pPr>
              <w:jc w:val="left"/>
              <w:rPr>
                <w:szCs w:val="24"/>
                <w:rtl/>
              </w:rPr>
            </w:pPr>
            <w:r w:rsidRPr="00B968E9">
              <w:rPr>
                <w:rFonts w:hint="cs"/>
                <w:szCs w:val="24"/>
                <w:rtl/>
              </w:rPr>
              <w:t>الفصل الخامس:</w:t>
            </w:r>
          </w:p>
        </w:tc>
        <w:tc>
          <w:tcPr>
            <w:tcW w:w="6042" w:type="dxa"/>
            <w:tcBorders>
              <w:top w:val="nil"/>
              <w:left w:val="nil"/>
              <w:bottom w:val="nil"/>
              <w:right w:val="nil"/>
            </w:tcBorders>
            <w:vAlign w:val="center"/>
          </w:tcPr>
          <w:p w:rsidR="00B76C4E" w:rsidRPr="006D5CBC" w:rsidRDefault="006D5CBC" w:rsidP="006D5CBC">
            <w:pPr>
              <w:pStyle w:val="Heading2"/>
              <w:jc w:val="left"/>
              <w:rPr>
                <w:rFonts w:cs="Simplified Arabic"/>
                <w:b w:val="0"/>
                <w:bCs w:val="0"/>
                <w:rtl/>
              </w:rPr>
            </w:pPr>
            <w:r w:rsidRPr="006D5CBC">
              <w:rPr>
                <w:rFonts w:cs="Simplified Arabic" w:hint="cs"/>
                <w:b w:val="0"/>
                <w:bCs w:val="0"/>
                <w:rtl/>
              </w:rPr>
              <w:t>خلاصة وتوصيات سياساتية</w:t>
            </w:r>
          </w:p>
        </w:tc>
        <w:tc>
          <w:tcPr>
            <w:tcW w:w="904" w:type="dxa"/>
            <w:tcBorders>
              <w:top w:val="nil"/>
              <w:left w:val="nil"/>
              <w:bottom w:val="nil"/>
              <w:right w:val="nil"/>
            </w:tcBorders>
            <w:vAlign w:val="center"/>
          </w:tcPr>
          <w:p w:rsidR="00B76C4E" w:rsidRPr="006D5CBC" w:rsidRDefault="006D5CBC" w:rsidP="00D8454B">
            <w:pPr>
              <w:jc w:val="center"/>
              <w:rPr>
                <w:rFonts w:asciiTheme="majorBidi" w:hAnsiTheme="majorBidi" w:cstheme="majorBidi"/>
                <w:b/>
                <w:bCs/>
                <w:szCs w:val="24"/>
                <w:rtl/>
              </w:rPr>
            </w:pPr>
            <w:r w:rsidRPr="006D5CBC">
              <w:rPr>
                <w:rFonts w:asciiTheme="majorBidi" w:hAnsiTheme="majorBidi" w:cstheme="majorBidi"/>
                <w:b/>
                <w:bCs/>
                <w:szCs w:val="24"/>
                <w:rtl/>
              </w:rPr>
              <w:t>39</w:t>
            </w:r>
          </w:p>
        </w:tc>
      </w:tr>
      <w:tr w:rsidR="00B76C4E" w:rsidRPr="004943C0" w:rsidTr="006D5CBC">
        <w:trPr>
          <w:trHeight w:hRule="exact" w:val="113"/>
          <w:jc w:val="center"/>
        </w:trPr>
        <w:tc>
          <w:tcPr>
            <w:tcW w:w="1574" w:type="dxa"/>
            <w:tcBorders>
              <w:top w:val="nil"/>
              <w:left w:val="nil"/>
              <w:bottom w:val="nil"/>
              <w:right w:val="nil"/>
            </w:tcBorders>
            <w:vAlign w:val="center"/>
          </w:tcPr>
          <w:p w:rsidR="00B76C4E" w:rsidRPr="004943C0" w:rsidRDefault="00B76C4E" w:rsidP="006D5CBC">
            <w:pPr>
              <w:jc w:val="left"/>
              <w:rPr>
                <w:szCs w:val="24"/>
                <w:rtl/>
              </w:rPr>
            </w:pPr>
          </w:p>
        </w:tc>
        <w:tc>
          <w:tcPr>
            <w:tcW w:w="6042" w:type="dxa"/>
            <w:tcBorders>
              <w:top w:val="nil"/>
              <w:left w:val="nil"/>
              <w:bottom w:val="nil"/>
              <w:right w:val="nil"/>
            </w:tcBorders>
            <w:vAlign w:val="center"/>
          </w:tcPr>
          <w:p w:rsidR="00B76C4E" w:rsidRPr="006D5CBC" w:rsidRDefault="00B76C4E" w:rsidP="006D5CBC">
            <w:pPr>
              <w:pStyle w:val="Heading2"/>
              <w:jc w:val="left"/>
              <w:rPr>
                <w:rFonts w:cs="Simplified Arabic"/>
                <w:b w:val="0"/>
                <w:bCs w:val="0"/>
                <w:rtl/>
              </w:rPr>
            </w:pPr>
          </w:p>
        </w:tc>
        <w:tc>
          <w:tcPr>
            <w:tcW w:w="904" w:type="dxa"/>
            <w:tcBorders>
              <w:top w:val="nil"/>
              <w:left w:val="nil"/>
              <w:bottom w:val="nil"/>
              <w:right w:val="nil"/>
            </w:tcBorders>
            <w:vAlign w:val="center"/>
          </w:tcPr>
          <w:p w:rsidR="00B76C4E" w:rsidRPr="006D5CBC" w:rsidRDefault="00B76C4E" w:rsidP="00D8454B">
            <w:pPr>
              <w:jc w:val="center"/>
              <w:rPr>
                <w:rFonts w:asciiTheme="majorBidi" w:hAnsiTheme="majorBidi" w:cstheme="majorBidi"/>
                <w:b/>
                <w:bCs/>
                <w:szCs w:val="24"/>
                <w:rtl/>
              </w:rPr>
            </w:pPr>
          </w:p>
        </w:tc>
      </w:tr>
      <w:tr w:rsidR="00B76C4E" w:rsidRPr="004943C0" w:rsidTr="006D5CBC">
        <w:trPr>
          <w:trHeight w:val="284"/>
          <w:jc w:val="center"/>
        </w:trPr>
        <w:tc>
          <w:tcPr>
            <w:tcW w:w="1574" w:type="dxa"/>
            <w:tcBorders>
              <w:top w:val="nil"/>
              <w:left w:val="nil"/>
              <w:bottom w:val="nil"/>
              <w:right w:val="nil"/>
            </w:tcBorders>
            <w:vAlign w:val="center"/>
          </w:tcPr>
          <w:p w:rsidR="00B76C4E" w:rsidRPr="004943C0" w:rsidRDefault="00B76C4E" w:rsidP="006D5CBC">
            <w:pPr>
              <w:jc w:val="left"/>
              <w:rPr>
                <w:szCs w:val="24"/>
                <w:rtl/>
              </w:rPr>
            </w:pPr>
          </w:p>
        </w:tc>
        <w:tc>
          <w:tcPr>
            <w:tcW w:w="6042" w:type="dxa"/>
            <w:tcBorders>
              <w:top w:val="nil"/>
              <w:left w:val="nil"/>
              <w:bottom w:val="nil"/>
              <w:right w:val="nil"/>
            </w:tcBorders>
            <w:vAlign w:val="center"/>
          </w:tcPr>
          <w:p w:rsidR="00B76C4E" w:rsidRPr="006D5CBC" w:rsidRDefault="006D5CBC" w:rsidP="006D5CBC">
            <w:pPr>
              <w:pStyle w:val="Heading2"/>
              <w:jc w:val="left"/>
              <w:rPr>
                <w:rFonts w:cs="Simplified Arabic"/>
                <w:b w:val="0"/>
                <w:bCs w:val="0"/>
                <w:rtl/>
              </w:rPr>
            </w:pPr>
            <w:r w:rsidRPr="006D5CBC">
              <w:rPr>
                <w:rFonts w:cs="Simplified Arabic" w:hint="cs"/>
                <w:b w:val="0"/>
                <w:bCs w:val="0"/>
                <w:rtl/>
              </w:rPr>
              <w:t>قائمة المراجع</w:t>
            </w:r>
          </w:p>
        </w:tc>
        <w:tc>
          <w:tcPr>
            <w:tcW w:w="904" w:type="dxa"/>
            <w:tcBorders>
              <w:top w:val="nil"/>
              <w:left w:val="nil"/>
              <w:bottom w:val="nil"/>
              <w:right w:val="nil"/>
            </w:tcBorders>
          </w:tcPr>
          <w:p w:rsidR="00B76C4E" w:rsidRPr="006D5CBC" w:rsidRDefault="006D5CBC" w:rsidP="00D8454B">
            <w:pPr>
              <w:jc w:val="center"/>
              <w:rPr>
                <w:rFonts w:asciiTheme="majorBidi" w:hAnsiTheme="majorBidi" w:cstheme="majorBidi"/>
                <w:b/>
                <w:bCs/>
                <w:szCs w:val="24"/>
                <w:rtl/>
              </w:rPr>
            </w:pPr>
            <w:r w:rsidRPr="006D5CBC">
              <w:rPr>
                <w:rFonts w:asciiTheme="majorBidi" w:hAnsiTheme="majorBidi" w:cstheme="majorBidi"/>
                <w:b/>
                <w:bCs/>
                <w:szCs w:val="24"/>
                <w:rtl/>
              </w:rPr>
              <w:t>45</w:t>
            </w:r>
          </w:p>
        </w:tc>
      </w:tr>
      <w:tr w:rsidR="00B76C4E" w:rsidRPr="004943C0" w:rsidTr="00D8454B">
        <w:trPr>
          <w:trHeight w:hRule="exact" w:val="70"/>
          <w:jc w:val="center"/>
        </w:trPr>
        <w:tc>
          <w:tcPr>
            <w:tcW w:w="1574" w:type="dxa"/>
            <w:tcBorders>
              <w:top w:val="nil"/>
              <w:left w:val="nil"/>
              <w:bottom w:val="nil"/>
              <w:right w:val="nil"/>
            </w:tcBorders>
            <w:vAlign w:val="center"/>
          </w:tcPr>
          <w:p w:rsidR="00B76C4E" w:rsidRPr="004943C0" w:rsidRDefault="00B76C4E" w:rsidP="00D8454B">
            <w:pPr>
              <w:rPr>
                <w:szCs w:val="24"/>
                <w:rtl/>
              </w:rPr>
            </w:pPr>
          </w:p>
        </w:tc>
        <w:tc>
          <w:tcPr>
            <w:tcW w:w="6042" w:type="dxa"/>
            <w:tcBorders>
              <w:top w:val="nil"/>
              <w:left w:val="nil"/>
              <w:bottom w:val="nil"/>
              <w:right w:val="nil"/>
            </w:tcBorders>
            <w:vAlign w:val="center"/>
          </w:tcPr>
          <w:p w:rsidR="00B76C4E" w:rsidRPr="004943C0" w:rsidRDefault="00B76C4E" w:rsidP="00D8454B">
            <w:pPr>
              <w:rPr>
                <w:b/>
                <w:bCs/>
                <w:szCs w:val="24"/>
                <w:rtl/>
              </w:rPr>
            </w:pPr>
          </w:p>
        </w:tc>
        <w:tc>
          <w:tcPr>
            <w:tcW w:w="904" w:type="dxa"/>
            <w:tcBorders>
              <w:top w:val="nil"/>
              <w:left w:val="nil"/>
              <w:bottom w:val="nil"/>
              <w:right w:val="nil"/>
            </w:tcBorders>
          </w:tcPr>
          <w:p w:rsidR="00B76C4E" w:rsidRPr="004943C0" w:rsidRDefault="00B76C4E" w:rsidP="00D8454B">
            <w:pPr>
              <w:pStyle w:val="Header"/>
              <w:jc w:val="center"/>
              <w:rPr>
                <w:rFonts w:cs="Simplified Arabic"/>
                <w:sz w:val="24"/>
                <w:szCs w:val="24"/>
                <w:rtl/>
              </w:rPr>
            </w:pPr>
          </w:p>
        </w:tc>
      </w:tr>
    </w:tbl>
    <w:p w:rsidR="00715936" w:rsidRDefault="00715936" w:rsidP="00715936">
      <w:pPr>
        <w:bidi w:val="0"/>
        <w:spacing w:before="0" w:beforeAutospacing="0" w:after="0" w:afterAutospacing="0"/>
        <w:rPr>
          <w:rFonts w:cs="Simplified Arabic"/>
        </w:rPr>
      </w:pPr>
    </w:p>
    <w:p w:rsidR="00E202D0" w:rsidRDefault="00E202D0" w:rsidP="003E28F3">
      <w:pPr>
        <w:bidi w:val="0"/>
        <w:spacing w:before="0" w:beforeAutospacing="0" w:after="0" w:afterAutospacing="0"/>
        <w:rPr>
          <w:rFonts w:cs="Simplified Arabic"/>
          <w:rtl/>
        </w:rPr>
      </w:pPr>
      <w:r>
        <w:rPr>
          <w:rFonts w:cs="Simplified Arabic"/>
          <w:rtl/>
        </w:rPr>
        <w:br w:type="page"/>
      </w:r>
    </w:p>
    <w:p w:rsidR="00715936" w:rsidRDefault="00715936">
      <w:pPr>
        <w:bidi w:val="0"/>
        <w:rPr>
          <w:rFonts w:cs="Simplified Arabic"/>
          <w:sz w:val="24"/>
          <w:szCs w:val="24"/>
          <w:rtl/>
        </w:rPr>
      </w:pPr>
      <w:r>
        <w:rPr>
          <w:rFonts w:cs="Simplified Arabic"/>
          <w:sz w:val="24"/>
          <w:szCs w:val="24"/>
          <w:rtl/>
        </w:rPr>
        <w:lastRenderedPageBreak/>
        <w:br w:type="page"/>
      </w:r>
    </w:p>
    <w:p w:rsidR="00497CDB" w:rsidRDefault="00497CDB" w:rsidP="003E28F3">
      <w:pPr>
        <w:spacing w:before="0" w:beforeAutospacing="0" w:after="0" w:afterAutospacing="0"/>
        <w:jc w:val="center"/>
        <w:rPr>
          <w:rFonts w:cs="Simplified Arabic"/>
          <w:sz w:val="24"/>
          <w:szCs w:val="24"/>
          <w:rtl/>
        </w:rPr>
        <w:sectPr w:rsidR="00497CDB" w:rsidSect="00B968E9">
          <w:headerReference w:type="default" r:id="rId9"/>
          <w:footerReference w:type="default" r:id="rId10"/>
          <w:pgSz w:w="11906" w:h="16838"/>
          <w:pgMar w:top="1418" w:right="1418" w:bottom="1418" w:left="1418" w:header="708" w:footer="708" w:gutter="0"/>
          <w:cols w:space="708"/>
          <w:titlePg/>
          <w:bidi/>
          <w:rtlGutter/>
          <w:docGrid w:linePitch="360"/>
        </w:sectPr>
      </w:pPr>
    </w:p>
    <w:p w:rsidR="009B39F5" w:rsidRPr="00715936" w:rsidRDefault="00497CDB" w:rsidP="00497CDB">
      <w:pPr>
        <w:tabs>
          <w:tab w:val="left" w:pos="4015"/>
          <w:tab w:val="center" w:pos="4535"/>
        </w:tabs>
        <w:spacing w:before="0" w:beforeAutospacing="0" w:after="0" w:afterAutospacing="0"/>
        <w:jc w:val="left"/>
        <w:rPr>
          <w:rFonts w:cs="Simplified Arabic"/>
          <w:sz w:val="24"/>
          <w:szCs w:val="24"/>
          <w:rtl/>
        </w:rPr>
      </w:pPr>
      <w:r>
        <w:rPr>
          <w:rFonts w:cs="Simplified Arabic"/>
          <w:sz w:val="24"/>
          <w:szCs w:val="24"/>
          <w:rtl/>
        </w:rPr>
        <w:lastRenderedPageBreak/>
        <w:tab/>
      </w:r>
      <w:r>
        <w:rPr>
          <w:rFonts w:cs="Simplified Arabic"/>
          <w:sz w:val="24"/>
          <w:szCs w:val="24"/>
          <w:rtl/>
        </w:rPr>
        <w:tab/>
      </w:r>
      <w:r w:rsidR="009558DB" w:rsidRPr="00715936">
        <w:rPr>
          <w:rFonts w:cs="Simplified Arabic" w:hint="cs"/>
          <w:sz w:val="24"/>
          <w:szCs w:val="24"/>
          <w:rtl/>
        </w:rPr>
        <w:t xml:space="preserve">الفصل الأول </w:t>
      </w:r>
    </w:p>
    <w:p w:rsidR="009558DB" w:rsidRDefault="009558DB" w:rsidP="003E28F3">
      <w:pPr>
        <w:spacing w:before="0" w:beforeAutospacing="0" w:after="0" w:afterAutospacing="0"/>
        <w:jc w:val="center"/>
        <w:rPr>
          <w:rFonts w:cs="Simplified Arabic"/>
          <w:sz w:val="24"/>
          <w:szCs w:val="24"/>
          <w:rtl/>
        </w:rPr>
      </w:pPr>
    </w:p>
    <w:p w:rsidR="00715936" w:rsidRPr="00715936" w:rsidRDefault="00715936" w:rsidP="003E28F3">
      <w:pPr>
        <w:spacing w:before="0" w:beforeAutospacing="0" w:after="0" w:afterAutospacing="0"/>
        <w:jc w:val="center"/>
        <w:rPr>
          <w:rFonts w:cs="Simplified Arabic"/>
          <w:b/>
          <w:bCs/>
          <w:sz w:val="28"/>
          <w:szCs w:val="28"/>
          <w:rtl/>
        </w:rPr>
      </w:pPr>
      <w:r w:rsidRPr="00715936">
        <w:rPr>
          <w:rFonts w:cs="Simplified Arabic" w:hint="cs"/>
          <w:b/>
          <w:bCs/>
          <w:sz w:val="28"/>
          <w:szCs w:val="28"/>
          <w:rtl/>
        </w:rPr>
        <w:t>المقدمة</w:t>
      </w:r>
    </w:p>
    <w:p w:rsidR="009558DB" w:rsidRPr="00715936" w:rsidRDefault="009558DB" w:rsidP="003E28F3">
      <w:pPr>
        <w:spacing w:before="0" w:beforeAutospacing="0" w:after="0" w:afterAutospacing="0"/>
        <w:jc w:val="center"/>
        <w:rPr>
          <w:rFonts w:cs="Simplified Arabic"/>
          <w:b/>
          <w:bCs/>
          <w:sz w:val="24"/>
          <w:szCs w:val="24"/>
          <w:rtl/>
        </w:rPr>
      </w:pPr>
    </w:p>
    <w:p w:rsidR="00712BA3" w:rsidRPr="00715936" w:rsidRDefault="00712BA3" w:rsidP="00715936">
      <w:pPr>
        <w:spacing w:before="0" w:beforeAutospacing="0" w:after="0" w:afterAutospacing="0"/>
        <w:rPr>
          <w:rFonts w:ascii="Times New Roman" w:hAnsi="Times New Roman" w:cs="Simplified Arabic"/>
          <w:b/>
          <w:bCs/>
          <w:sz w:val="24"/>
          <w:szCs w:val="24"/>
          <w:rtl/>
        </w:rPr>
      </w:pPr>
      <w:r w:rsidRPr="00715936">
        <w:rPr>
          <w:rFonts w:ascii="Times New Roman" w:hAnsi="Times New Roman" w:cs="Simplified Arabic"/>
          <w:color w:val="000000"/>
          <w:sz w:val="24"/>
          <w:szCs w:val="24"/>
          <w:rtl/>
        </w:rPr>
        <w:t>تمثل الهجرة الدولية إحدى أهم القضايا التي تحتل صدارة الاهتمامات الوطنية والدولية في الوقت الحالي، لا سيما في ظل التوجه العالمي نحو العولمة الاقتصادية وتحرير قيود التجارة التي تقضي بفتح الحدود وتخفيف القيود على السلع وحركة رؤوس الأموال وما نتج عن ذلك من آثار اقتصادية على الدول النامية والفقيرة.</w:t>
      </w:r>
    </w:p>
    <w:p w:rsidR="009558DB" w:rsidRPr="00715936" w:rsidRDefault="009558DB" w:rsidP="00715936">
      <w:pPr>
        <w:spacing w:before="0" w:beforeAutospacing="0" w:after="0" w:afterAutospacing="0"/>
        <w:rPr>
          <w:rFonts w:ascii="Times New Roman" w:hAnsi="Times New Roman" w:cs="Simplified Arabic"/>
          <w:b/>
          <w:bCs/>
          <w:sz w:val="24"/>
          <w:szCs w:val="24"/>
          <w:rtl/>
        </w:rPr>
      </w:pPr>
    </w:p>
    <w:p w:rsidR="00712BA3" w:rsidRPr="00715936" w:rsidRDefault="00712BA3"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وتعتبر ظاهرة الهجرة من الظواهر الديموغرافية والاجتماعية الأساسية في تحديد تغيير حجم السكان وتشكيل تركيبته النوعية والعمرية ولها آثارها الاجتماعية والاقتصادية والصحية والسياسية والثقافية في كل من مناطق المنشأ ومناطق الاستقبال.</w:t>
      </w:r>
      <w:r w:rsidR="001C2D15">
        <w:rPr>
          <w:rFonts w:ascii="Times New Roman" w:hAnsi="Times New Roman" w:cs="Simplified Arabic" w:hint="cs"/>
          <w:sz w:val="24"/>
          <w:szCs w:val="24"/>
          <w:rtl/>
        </w:rPr>
        <w:t xml:space="preserve"> </w:t>
      </w:r>
      <w:r w:rsidRPr="00715936">
        <w:rPr>
          <w:rFonts w:ascii="Times New Roman" w:hAnsi="Times New Roman" w:cs="Simplified Arabic"/>
          <w:sz w:val="24"/>
          <w:szCs w:val="24"/>
          <w:rtl/>
        </w:rPr>
        <w:t xml:space="preserve"> لذلك اهتم صانعوا السياسات برصد هذه الظاهرة للتقليل من آثارها السلبية والتعظيم من أثارها الإيجابية من خلال فرض التشريعات الوطنية، وعقد العديد من الاتفاقيات الدولية الهادفة لتقنين عملية الهجرة وتوجيهها بما يتلاءم مع مصالح الدولة الاقتصادية والسياسية والاجتماعية.</w:t>
      </w:r>
    </w:p>
    <w:p w:rsidR="009558DB" w:rsidRPr="00715936" w:rsidRDefault="009558DB" w:rsidP="00715936">
      <w:pPr>
        <w:spacing w:before="0" w:beforeAutospacing="0" w:after="0" w:afterAutospacing="0"/>
        <w:rPr>
          <w:rFonts w:ascii="Times New Roman" w:hAnsi="Times New Roman" w:cs="Simplified Arabic"/>
          <w:sz w:val="24"/>
          <w:szCs w:val="24"/>
        </w:rPr>
      </w:pPr>
    </w:p>
    <w:p w:rsidR="0024671D" w:rsidRPr="00715936" w:rsidRDefault="00007FB7" w:rsidP="00715936">
      <w:pPr>
        <w:spacing w:before="0" w:beforeAutospacing="0" w:after="0" w:afterAutospacing="0"/>
        <w:rPr>
          <w:rFonts w:ascii="Times New Roman" w:hAnsi="Times New Roman" w:cs="Simplified Arabic"/>
          <w:b/>
          <w:bCs/>
          <w:sz w:val="24"/>
          <w:szCs w:val="24"/>
          <w:rtl/>
          <w:lang w:bidi="ar-JO"/>
        </w:rPr>
      </w:pPr>
      <w:r w:rsidRPr="00715936">
        <w:rPr>
          <w:rFonts w:ascii="Times New Roman" w:hAnsi="Times New Roman" w:cs="Simplified Arabic" w:hint="cs"/>
          <w:b/>
          <w:bCs/>
          <w:sz w:val="24"/>
          <w:szCs w:val="24"/>
          <w:rtl/>
          <w:lang w:bidi="ar-JO"/>
        </w:rPr>
        <w:t>ال</w:t>
      </w:r>
      <w:r w:rsidR="009558DB" w:rsidRPr="00715936">
        <w:rPr>
          <w:rFonts w:ascii="Times New Roman" w:hAnsi="Times New Roman" w:cs="Simplified Arabic" w:hint="cs"/>
          <w:b/>
          <w:bCs/>
          <w:sz w:val="24"/>
          <w:szCs w:val="24"/>
          <w:rtl/>
          <w:lang w:bidi="ar-JO"/>
        </w:rPr>
        <w:t>أهداف</w:t>
      </w:r>
    </w:p>
    <w:p w:rsidR="0024671D" w:rsidRPr="00715936" w:rsidRDefault="001C2D15" w:rsidP="001C2D15">
      <w:pPr>
        <w:spacing w:before="0" w:beforeAutospacing="0" w:after="0" w:afterAutospacing="0"/>
        <w:rPr>
          <w:rFonts w:ascii="Times New Roman" w:hAnsi="Times New Roman" w:cs="Simplified Arabic"/>
          <w:sz w:val="24"/>
          <w:szCs w:val="24"/>
          <w:rtl/>
          <w:lang w:bidi="ar-JO"/>
        </w:rPr>
      </w:pPr>
      <w:r>
        <w:rPr>
          <w:rFonts w:ascii="Times New Roman" w:hAnsi="Times New Roman" w:cs="Simplified Arabic" w:hint="cs"/>
          <w:sz w:val="24"/>
          <w:szCs w:val="24"/>
          <w:rtl/>
          <w:lang w:bidi="ar-JO"/>
        </w:rPr>
        <w:t>تهدف</w:t>
      </w:r>
      <w:r w:rsidR="0024671D" w:rsidRPr="00715936">
        <w:rPr>
          <w:rFonts w:ascii="Times New Roman" w:hAnsi="Times New Roman" w:cs="Simplified Arabic" w:hint="cs"/>
          <w:sz w:val="24"/>
          <w:szCs w:val="24"/>
          <w:rtl/>
          <w:lang w:bidi="ar-JO"/>
        </w:rPr>
        <w:t xml:space="preserve"> هذ</w:t>
      </w:r>
      <w:r>
        <w:rPr>
          <w:rFonts w:ascii="Times New Roman" w:hAnsi="Times New Roman" w:cs="Simplified Arabic" w:hint="cs"/>
          <w:sz w:val="24"/>
          <w:szCs w:val="24"/>
          <w:rtl/>
          <w:lang w:bidi="ar-JO"/>
        </w:rPr>
        <w:t>ه</w:t>
      </w:r>
      <w:r w:rsidR="0024671D" w:rsidRPr="00715936">
        <w:rPr>
          <w:rFonts w:ascii="Times New Roman" w:hAnsi="Times New Roman" w:cs="Simplified Arabic" w:hint="cs"/>
          <w:sz w:val="24"/>
          <w:szCs w:val="24"/>
          <w:rtl/>
          <w:lang w:bidi="ar-JO"/>
        </w:rPr>
        <w:t xml:space="preserve"> </w:t>
      </w:r>
      <w:r>
        <w:rPr>
          <w:rFonts w:ascii="Times New Roman" w:hAnsi="Times New Roman" w:cs="Simplified Arabic" w:hint="cs"/>
          <w:sz w:val="24"/>
          <w:szCs w:val="24"/>
          <w:rtl/>
          <w:lang w:bidi="ar-JO"/>
        </w:rPr>
        <w:t>الدراسة</w:t>
      </w:r>
      <w:r w:rsidR="00007FB7" w:rsidRPr="00715936">
        <w:rPr>
          <w:rFonts w:ascii="Times New Roman" w:hAnsi="Times New Roman" w:cs="Simplified Arabic" w:hint="cs"/>
          <w:sz w:val="24"/>
          <w:szCs w:val="24"/>
          <w:rtl/>
          <w:lang w:bidi="ar-JO"/>
        </w:rPr>
        <w:t xml:space="preserve"> </w:t>
      </w:r>
      <w:r w:rsidR="0024671D" w:rsidRPr="00715936">
        <w:rPr>
          <w:rFonts w:ascii="Times New Roman" w:hAnsi="Times New Roman" w:cs="Simplified Arabic" w:hint="cs"/>
          <w:sz w:val="24"/>
          <w:szCs w:val="24"/>
          <w:rtl/>
          <w:lang w:bidi="ar-JO"/>
        </w:rPr>
        <w:t xml:space="preserve">إلى </w:t>
      </w:r>
      <w:r w:rsidR="003352B7" w:rsidRPr="00715936">
        <w:rPr>
          <w:rFonts w:ascii="Times New Roman" w:hAnsi="Times New Roman" w:cs="Simplified Arabic" w:hint="cs"/>
          <w:sz w:val="24"/>
          <w:szCs w:val="24"/>
          <w:rtl/>
          <w:lang w:bidi="ar-JO"/>
        </w:rPr>
        <w:t xml:space="preserve">تحليل ورصد </w:t>
      </w:r>
      <w:r w:rsidR="0024671D" w:rsidRPr="00715936">
        <w:rPr>
          <w:rFonts w:ascii="Times New Roman" w:hAnsi="Times New Roman" w:cs="Simplified Arabic" w:hint="cs"/>
          <w:sz w:val="24"/>
          <w:szCs w:val="24"/>
          <w:rtl/>
          <w:lang w:bidi="ar-JO"/>
        </w:rPr>
        <w:t xml:space="preserve">نتائج </w:t>
      </w:r>
      <w:r w:rsidR="0024671D" w:rsidRPr="00715936">
        <w:rPr>
          <w:rFonts w:ascii="Times New Roman" w:hAnsi="Times New Roman" w:cs="Simplified Arabic" w:hint="cs"/>
          <w:sz w:val="24"/>
          <w:szCs w:val="24"/>
          <w:rtl/>
        </w:rPr>
        <w:t>المسح الذي نفذه الجهاز المركزي للإحصاء الفلسطيني حول الهجرة في الأراضي الفلسطينية عام 2010</w:t>
      </w:r>
      <w:r w:rsidR="000366A1" w:rsidRPr="00715936">
        <w:rPr>
          <w:rFonts w:ascii="Times New Roman" w:hAnsi="Times New Roman" w:cs="Simplified Arabic" w:hint="cs"/>
          <w:sz w:val="24"/>
          <w:szCs w:val="24"/>
          <w:rtl/>
        </w:rPr>
        <w:t>،</w:t>
      </w:r>
      <w:r w:rsidR="0024671D" w:rsidRPr="00715936">
        <w:rPr>
          <w:rFonts w:ascii="Times New Roman" w:hAnsi="Times New Roman" w:cs="Simplified Arabic" w:hint="cs"/>
          <w:sz w:val="24"/>
          <w:szCs w:val="24"/>
          <w:rtl/>
        </w:rPr>
        <w:t xml:space="preserve"> ل</w:t>
      </w:r>
      <w:r w:rsidR="0024671D" w:rsidRPr="00715936">
        <w:rPr>
          <w:rFonts w:ascii="Times New Roman" w:hAnsi="Times New Roman" w:cs="Simplified Arabic" w:hint="cs"/>
          <w:sz w:val="24"/>
          <w:szCs w:val="24"/>
          <w:rtl/>
          <w:lang w:bidi="ar-JO"/>
        </w:rPr>
        <w:t xml:space="preserve">استخلاص توجهات سياساتية عامة </w:t>
      </w:r>
      <w:r>
        <w:rPr>
          <w:rFonts w:ascii="Times New Roman" w:hAnsi="Times New Roman" w:cs="Simplified Arabic" w:hint="cs"/>
          <w:sz w:val="24"/>
          <w:szCs w:val="24"/>
          <w:rtl/>
          <w:lang w:bidi="ar-JO"/>
        </w:rPr>
        <w:t xml:space="preserve">تمكن صانعي القرار وراسمي السياسات الوطنية </w:t>
      </w:r>
      <w:r w:rsidR="0024671D" w:rsidRPr="00715936">
        <w:rPr>
          <w:rFonts w:ascii="Times New Roman" w:hAnsi="Times New Roman" w:cs="Simplified Arabic" w:hint="cs"/>
          <w:sz w:val="24"/>
          <w:szCs w:val="24"/>
          <w:rtl/>
          <w:lang w:bidi="ar-JO"/>
        </w:rPr>
        <w:t xml:space="preserve"> الفلسطينية الاسترشاد بها </w:t>
      </w:r>
      <w:r>
        <w:rPr>
          <w:rFonts w:ascii="Times New Roman" w:hAnsi="Times New Roman" w:cs="Simplified Arabic" w:hint="cs"/>
          <w:sz w:val="24"/>
          <w:szCs w:val="24"/>
          <w:rtl/>
          <w:lang w:bidi="ar-JO"/>
        </w:rPr>
        <w:t xml:space="preserve">عند وضع </w:t>
      </w:r>
      <w:r w:rsidR="0024671D" w:rsidRPr="00715936">
        <w:rPr>
          <w:rFonts w:ascii="Times New Roman" w:hAnsi="Times New Roman" w:cs="Simplified Arabic" w:hint="cs"/>
          <w:sz w:val="24"/>
          <w:szCs w:val="24"/>
          <w:rtl/>
          <w:lang w:bidi="ar-JO"/>
        </w:rPr>
        <w:t>خططهم وبرامجهم التنموية.</w:t>
      </w:r>
    </w:p>
    <w:p w:rsidR="009558DB" w:rsidRPr="00715936" w:rsidRDefault="009558DB" w:rsidP="00715936">
      <w:pPr>
        <w:spacing w:before="0" w:beforeAutospacing="0" w:after="0" w:afterAutospacing="0"/>
        <w:rPr>
          <w:rFonts w:ascii="Times New Roman" w:hAnsi="Times New Roman" w:cs="Simplified Arabic"/>
          <w:sz w:val="24"/>
          <w:szCs w:val="24"/>
          <w:rtl/>
          <w:lang w:bidi="ar-JO"/>
        </w:rPr>
      </w:pPr>
    </w:p>
    <w:p w:rsidR="00712BA3" w:rsidRPr="00715936" w:rsidRDefault="009558DB" w:rsidP="00715936">
      <w:pPr>
        <w:spacing w:before="0" w:beforeAutospacing="0" w:after="0" w:afterAutospacing="0"/>
        <w:rPr>
          <w:rFonts w:ascii="Times New Roman" w:hAnsi="Times New Roman" w:cs="Simplified Arabic"/>
          <w:b/>
          <w:bCs/>
          <w:sz w:val="24"/>
          <w:szCs w:val="24"/>
          <w:rtl/>
        </w:rPr>
      </w:pPr>
      <w:r w:rsidRPr="00715936">
        <w:rPr>
          <w:rFonts w:ascii="Times New Roman" w:hAnsi="Times New Roman" w:cs="Simplified Arabic"/>
          <w:b/>
          <w:bCs/>
          <w:sz w:val="24"/>
          <w:szCs w:val="24"/>
          <w:rtl/>
        </w:rPr>
        <w:t>ملاحظات منهجية</w:t>
      </w:r>
    </w:p>
    <w:p w:rsidR="00712BA3" w:rsidRPr="00715936" w:rsidRDefault="00712BA3" w:rsidP="007423F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يستشعر الباحثون الفلسطينيون منذ زمن طويل، الأهمية المتزايدة والملحة لدراسة الهجرة الخارجية في الأراضي الفلسطينية لما لهذه الظاهرة من آثار اجتماعية واقتصادية وسياسية كبيرة على المجتمع الفلسطيني. ولكن هذه الأهمية، والاهتمام المتنامي الذي نجم عنها في أوساط الأكاديميين ودوائر صنع السياسات الرسمية، تبلور في مناخ تنقصه المعلومات والبيانات العلمية الدقيقة</w:t>
      </w:r>
      <w:r w:rsidR="007423F6">
        <w:rPr>
          <w:rFonts w:ascii="Times New Roman" w:hAnsi="Times New Roman" w:cs="Simplified Arabic" w:hint="cs"/>
          <w:sz w:val="24"/>
          <w:szCs w:val="24"/>
          <w:rtl/>
        </w:rPr>
        <w:t>،</w:t>
      </w:r>
      <w:r w:rsidRPr="00715936">
        <w:rPr>
          <w:rFonts w:ascii="Times New Roman" w:hAnsi="Times New Roman" w:cs="Simplified Arabic"/>
          <w:sz w:val="24"/>
          <w:szCs w:val="24"/>
          <w:rtl/>
        </w:rPr>
        <w:t xml:space="preserve"> فاعتمدت الدراسات القليلة التي أعدت عن الهجرة في الأراضي الفلسطينية على أدلة جزئية لاستخلاص نتائج عامة، وسادت فيها الانطباعية التي تبنى على الخبرة الشخصية والتوقعات والملاحظات المتناثرة والبيانات التي لا تستند إلى منهج علمي. </w:t>
      </w:r>
    </w:p>
    <w:p w:rsidR="009558DB" w:rsidRPr="00715936" w:rsidRDefault="009558DB" w:rsidP="00715936">
      <w:pPr>
        <w:spacing w:before="0" w:beforeAutospacing="0" w:after="0" w:afterAutospacing="0"/>
        <w:rPr>
          <w:rFonts w:ascii="Times New Roman" w:hAnsi="Times New Roman" w:cs="Simplified Arabic"/>
          <w:sz w:val="24"/>
          <w:szCs w:val="24"/>
          <w:rtl/>
        </w:rPr>
      </w:pPr>
    </w:p>
    <w:p w:rsidR="00A01B8B" w:rsidRDefault="00712BA3" w:rsidP="00A01B8B">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ولا شك بأن استمرار سيطرة الاحتلال الإسرائيلي على معظم مناحي حياة الشعب الفلسطيني حد من إمكانية توفر بعض البيانا</w:t>
      </w:r>
      <w:r w:rsidR="00227401">
        <w:rPr>
          <w:rFonts w:ascii="Times New Roman" w:hAnsi="Times New Roman" w:cs="Simplified Arabic"/>
          <w:sz w:val="24"/>
          <w:szCs w:val="24"/>
          <w:rtl/>
        </w:rPr>
        <w:t>ت للباحثين في الشؤون الفلسطينية</w:t>
      </w:r>
      <w:r w:rsidRPr="00715936">
        <w:rPr>
          <w:rFonts w:ascii="Times New Roman" w:hAnsi="Times New Roman" w:cs="Simplified Arabic"/>
          <w:sz w:val="24"/>
          <w:szCs w:val="24"/>
          <w:rtl/>
        </w:rPr>
        <w:t xml:space="preserve">. ومن أهم هذه البيانات تلك التي تتعلق </w:t>
      </w:r>
      <w:r w:rsidR="00227401">
        <w:rPr>
          <w:rFonts w:ascii="Times New Roman" w:hAnsi="Times New Roman" w:cs="Simplified Arabic" w:hint="cs"/>
          <w:sz w:val="24"/>
          <w:szCs w:val="24"/>
          <w:rtl/>
        </w:rPr>
        <w:t xml:space="preserve">بحركة السكان من والى الأراضي الفلسطينية نتيجة للسيطرة الإسرائيلية على المعابر والحدود الفلسطينية، بالإضافة إلى عدم توفر </w:t>
      </w:r>
      <w:r w:rsidR="00A01B8B">
        <w:rPr>
          <w:rFonts w:ascii="Times New Roman" w:hAnsi="Times New Roman" w:cs="Simplified Arabic" w:hint="cs"/>
          <w:sz w:val="24"/>
          <w:szCs w:val="24"/>
          <w:rtl/>
        </w:rPr>
        <w:t xml:space="preserve">أي </w:t>
      </w:r>
      <w:r w:rsidR="00227401">
        <w:rPr>
          <w:rFonts w:ascii="Times New Roman" w:hAnsi="Times New Roman" w:cs="Simplified Arabic" w:hint="cs"/>
          <w:sz w:val="24"/>
          <w:szCs w:val="24"/>
          <w:rtl/>
        </w:rPr>
        <w:t xml:space="preserve">بيانات حول حركة </w:t>
      </w:r>
      <w:r w:rsidR="00A01B8B">
        <w:rPr>
          <w:rFonts w:ascii="Times New Roman" w:hAnsi="Times New Roman" w:cs="Simplified Arabic" w:hint="cs"/>
          <w:sz w:val="24"/>
          <w:szCs w:val="24"/>
          <w:rtl/>
        </w:rPr>
        <w:t>الفلسطينيين</w:t>
      </w:r>
      <w:r w:rsidR="00227401">
        <w:rPr>
          <w:rFonts w:ascii="Times New Roman" w:hAnsi="Times New Roman" w:cs="Simplified Arabic" w:hint="cs"/>
          <w:sz w:val="24"/>
          <w:szCs w:val="24"/>
          <w:rtl/>
        </w:rPr>
        <w:t xml:space="preserve"> </w:t>
      </w:r>
      <w:r w:rsidR="00A01B8B">
        <w:rPr>
          <w:rFonts w:ascii="Times New Roman" w:hAnsi="Times New Roman" w:cs="Simplified Arabic" w:hint="cs"/>
          <w:sz w:val="24"/>
          <w:szCs w:val="24"/>
          <w:rtl/>
        </w:rPr>
        <w:t>الذين يمكنهم استخدام المعابر والحدود الإسرائيلية</w:t>
      </w:r>
      <w:r w:rsidRPr="00715936">
        <w:rPr>
          <w:rFonts w:ascii="Times New Roman" w:hAnsi="Times New Roman" w:cs="Simplified Arabic"/>
          <w:sz w:val="24"/>
          <w:szCs w:val="24"/>
          <w:rtl/>
        </w:rPr>
        <w:t>.</w:t>
      </w:r>
    </w:p>
    <w:p w:rsidR="00712BA3" w:rsidRPr="00715936" w:rsidRDefault="00712BA3" w:rsidP="00A01B8B">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 xml:space="preserve"> </w:t>
      </w:r>
    </w:p>
    <w:p w:rsidR="00712BA3" w:rsidRPr="00715936" w:rsidRDefault="00712BA3" w:rsidP="007423F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لذلك، لجأت الأبحاث التي تعالج موضوع الهجرة الخارجية في الأراضي الفلسطينية إلى طرق بديلة لتوفير بعض البيانات، علما بأن هذه الطرق لا توفر سوى بيانات جزئية، ولا تحل المشكلة بالكامل.  فمثلاً،</w:t>
      </w:r>
      <w:r w:rsidR="00EA49F8" w:rsidRPr="00715936">
        <w:rPr>
          <w:rFonts w:ascii="Times New Roman" w:hAnsi="Times New Roman" w:cs="Simplified Arabic" w:hint="cs"/>
          <w:sz w:val="24"/>
          <w:szCs w:val="24"/>
          <w:rtl/>
          <w:lang w:bidi="ar-JO"/>
        </w:rPr>
        <w:t xml:space="preserve"> </w:t>
      </w:r>
      <w:r w:rsidR="00DB4614" w:rsidRPr="00715936">
        <w:rPr>
          <w:rFonts w:ascii="Times New Roman" w:hAnsi="Times New Roman" w:cs="Simplified Arabic" w:hint="cs"/>
          <w:sz w:val="24"/>
          <w:szCs w:val="24"/>
          <w:rtl/>
          <w:lang w:bidi="ar-JO"/>
        </w:rPr>
        <w:t xml:space="preserve">توجهت بعض المؤسسات </w:t>
      </w:r>
      <w:r w:rsidR="00DB4614" w:rsidRPr="00715936">
        <w:rPr>
          <w:rFonts w:ascii="Times New Roman" w:hAnsi="Times New Roman" w:cs="Simplified Arabic" w:hint="cs"/>
          <w:sz w:val="24"/>
          <w:szCs w:val="24"/>
          <w:rtl/>
          <w:lang w:bidi="ar-JO"/>
        </w:rPr>
        <w:lastRenderedPageBreak/>
        <w:t xml:space="preserve">البحثية إلى تنفيذ مسوح </w:t>
      </w:r>
      <w:r w:rsidR="00D04079" w:rsidRPr="00715936">
        <w:rPr>
          <w:rFonts w:ascii="Times New Roman" w:hAnsi="Times New Roman" w:cs="Simplified Arabic" w:hint="cs"/>
          <w:sz w:val="24"/>
          <w:szCs w:val="24"/>
          <w:rtl/>
          <w:lang w:bidi="ar-JO"/>
        </w:rPr>
        <w:t>بعينات صغيرة نسبيا وغير متخصصة لتوفير بيانات حول المهاجرين، مثل مسح</w:t>
      </w:r>
      <w:r w:rsidR="00DB4614" w:rsidRPr="00715936">
        <w:rPr>
          <w:rFonts w:ascii="Times New Roman" w:hAnsi="Times New Roman" w:cs="Simplified Arabic" w:hint="cs"/>
          <w:sz w:val="24"/>
          <w:szCs w:val="24"/>
          <w:rtl/>
          <w:lang w:bidi="ar-JO"/>
        </w:rPr>
        <w:t xml:space="preserve"> ا</w:t>
      </w:r>
      <w:r w:rsidR="00EA49F8" w:rsidRPr="00715936">
        <w:rPr>
          <w:rFonts w:ascii="Times New Roman" w:hAnsi="Times New Roman" w:cs="Simplified Arabic"/>
          <w:sz w:val="24"/>
          <w:szCs w:val="24"/>
          <w:rtl/>
        </w:rPr>
        <w:t>لعائل</w:t>
      </w:r>
      <w:r w:rsidR="00D04079" w:rsidRPr="00715936">
        <w:rPr>
          <w:rFonts w:ascii="Times New Roman" w:hAnsi="Times New Roman" w:cs="Simplified Arabic" w:hint="cs"/>
          <w:sz w:val="24"/>
          <w:szCs w:val="24"/>
          <w:rtl/>
        </w:rPr>
        <w:t>ة</w:t>
      </w:r>
      <w:r w:rsidR="00EA49F8" w:rsidRPr="00715936">
        <w:rPr>
          <w:rFonts w:ascii="Times New Roman" w:hAnsi="Times New Roman" w:cs="Simplified Arabic"/>
          <w:sz w:val="24"/>
          <w:szCs w:val="24"/>
          <w:rtl/>
        </w:rPr>
        <w:t xml:space="preserve"> </w:t>
      </w:r>
      <w:r w:rsidR="00DB4614" w:rsidRPr="00715936">
        <w:rPr>
          <w:rFonts w:ascii="Times New Roman" w:hAnsi="Times New Roman" w:cs="Simplified Arabic" w:hint="cs"/>
          <w:sz w:val="24"/>
          <w:szCs w:val="24"/>
          <w:rtl/>
        </w:rPr>
        <w:t xml:space="preserve">الذي </w:t>
      </w:r>
      <w:r w:rsidR="00D04079" w:rsidRPr="00715936">
        <w:rPr>
          <w:rFonts w:ascii="Times New Roman" w:hAnsi="Times New Roman" w:cs="Simplified Arabic" w:hint="cs"/>
          <w:sz w:val="24"/>
          <w:szCs w:val="24"/>
          <w:rtl/>
        </w:rPr>
        <w:t xml:space="preserve">أعده </w:t>
      </w:r>
      <w:r w:rsidR="00EA49F8" w:rsidRPr="00715936">
        <w:rPr>
          <w:rFonts w:ascii="Times New Roman" w:hAnsi="Times New Roman" w:cs="Simplified Arabic"/>
          <w:sz w:val="24"/>
          <w:szCs w:val="24"/>
          <w:rtl/>
        </w:rPr>
        <w:t>معهد دراسات المرأة في جامعة بيرزيت، و</w:t>
      </w:r>
      <w:r w:rsidR="00DB4614" w:rsidRPr="00715936">
        <w:rPr>
          <w:rFonts w:ascii="Times New Roman" w:hAnsi="Times New Roman" w:cs="Simplified Arabic" w:hint="cs"/>
          <w:sz w:val="24"/>
          <w:szCs w:val="24"/>
          <w:rtl/>
        </w:rPr>
        <w:t xml:space="preserve">الذي </w:t>
      </w:r>
      <w:r w:rsidR="00EA49F8" w:rsidRPr="00715936">
        <w:rPr>
          <w:rFonts w:ascii="Times New Roman" w:hAnsi="Times New Roman" w:cs="Simplified Arabic"/>
          <w:sz w:val="24"/>
          <w:szCs w:val="24"/>
          <w:rtl/>
        </w:rPr>
        <w:t xml:space="preserve">نفذه الجهاز المركزي للاحصاء الفلسطيني سنة 1999. </w:t>
      </w:r>
      <w:r w:rsidRPr="00715936">
        <w:rPr>
          <w:rFonts w:ascii="Times New Roman" w:hAnsi="Times New Roman" w:cs="Simplified Arabic"/>
          <w:sz w:val="24"/>
          <w:szCs w:val="24"/>
          <w:rtl/>
        </w:rPr>
        <w:t xml:space="preserve">وهناك دراسات اعتمدت على مسوح استطلاعية لعينات صغيرة، مثل </w:t>
      </w:r>
      <w:r w:rsidR="00D14E42" w:rsidRPr="00715936">
        <w:rPr>
          <w:rFonts w:ascii="Times New Roman" w:hAnsi="Times New Roman" w:cs="Simplified Arabic" w:hint="cs"/>
          <w:sz w:val="24"/>
          <w:szCs w:val="24"/>
          <w:rtl/>
        </w:rPr>
        <w:t xml:space="preserve">المسوح التي قام بها برنامج دراسات التنمية في جامعة بيرزيت. وكذلك </w:t>
      </w:r>
      <w:r w:rsidRPr="00715936">
        <w:rPr>
          <w:rFonts w:ascii="Times New Roman" w:hAnsi="Times New Roman" w:cs="Simplified Arabic"/>
          <w:sz w:val="24"/>
          <w:szCs w:val="24"/>
          <w:rtl/>
        </w:rPr>
        <w:t xml:space="preserve">ما قامت به مؤسسة "نيرايست كونساتنج" التي أجرت مسحاً خاصاً في كل من الضفة الغربية وقطاع غزة العام 2008، على عينة بلغ حجمها 933 أسرة فلسطينية، </w:t>
      </w:r>
      <w:r w:rsidR="007423F6">
        <w:rPr>
          <w:rFonts w:ascii="Times New Roman" w:hAnsi="Times New Roman" w:cs="Simplified Arabic" w:hint="cs"/>
          <w:sz w:val="24"/>
          <w:szCs w:val="24"/>
          <w:rtl/>
        </w:rPr>
        <w:t>حيث تم السؤال</w:t>
      </w:r>
      <w:r w:rsidRPr="00715936">
        <w:rPr>
          <w:rFonts w:ascii="Times New Roman" w:hAnsi="Times New Roman" w:cs="Simplified Arabic"/>
          <w:sz w:val="24"/>
          <w:szCs w:val="24"/>
          <w:rtl/>
        </w:rPr>
        <w:t xml:space="preserve"> حول وجود مهاجرين في الخارج من أفراد هذه الأسر، و </w:t>
      </w:r>
      <w:r w:rsidR="007423F6">
        <w:rPr>
          <w:rFonts w:ascii="Times New Roman" w:hAnsi="Times New Roman" w:cs="Simplified Arabic" w:hint="cs"/>
          <w:sz w:val="24"/>
          <w:szCs w:val="24"/>
          <w:rtl/>
        </w:rPr>
        <w:t>إذا ما</w:t>
      </w:r>
      <w:r w:rsidRPr="00715936">
        <w:rPr>
          <w:rFonts w:ascii="Times New Roman" w:hAnsi="Times New Roman" w:cs="Simplified Arabic"/>
          <w:sz w:val="24"/>
          <w:szCs w:val="24"/>
          <w:rtl/>
        </w:rPr>
        <w:t xml:space="preserve"> </w:t>
      </w:r>
      <w:r w:rsidR="007423F6">
        <w:rPr>
          <w:rFonts w:ascii="Times New Roman" w:hAnsi="Times New Roman" w:cs="Simplified Arabic" w:hint="cs"/>
          <w:sz w:val="24"/>
          <w:szCs w:val="24"/>
          <w:rtl/>
        </w:rPr>
        <w:t xml:space="preserve">كان </w:t>
      </w:r>
      <w:r w:rsidRPr="00715936">
        <w:rPr>
          <w:rFonts w:ascii="Times New Roman" w:hAnsi="Times New Roman" w:cs="Simplified Arabic"/>
          <w:sz w:val="24"/>
          <w:szCs w:val="24"/>
          <w:rtl/>
        </w:rPr>
        <w:t>يفكر أحد أفرادها بالهجرة.  كما أجرت مسحاً آخر على عينة من الشباب بلغ عددها 1093 شاباً/ة، وسألتهم إذا ما كانوا يفكرون بالهجرة، وسبب هجرتهم الممكنة، وموقفهم من الهجرة بشكل عام (</w:t>
      </w:r>
      <w:r w:rsidRPr="00715936">
        <w:rPr>
          <w:rFonts w:ascii="Times New Roman" w:hAnsi="Times New Roman" w:cs="Simplified Arabic"/>
          <w:sz w:val="24"/>
          <w:szCs w:val="24"/>
        </w:rPr>
        <w:t>(</w:t>
      </w:r>
      <w:proofErr w:type="spellStart"/>
      <w:r w:rsidRPr="00715936">
        <w:rPr>
          <w:rFonts w:ascii="Times New Roman" w:hAnsi="Times New Roman" w:cs="Simplified Arabic"/>
          <w:sz w:val="24"/>
          <w:szCs w:val="24"/>
        </w:rPr>
        <w:t>Rabah</w:t>
      </w:r>
      <w:proofErr w:type="spellEnd"/>
      <w:r w:rsidRPr="00715936">
        <w:rPr>
          <w:rFonts w:ascii="Times New Roman" w:hAnsi="Times New Roman" w:cs="Simplified Arabic"/>
          <w:sz w:val="24"/>
          <w:szCs w:val="24"/>
        </w:rPr>
        <w:t>, 2008</w:t>
      </w:r>
      <w:r w:rsidRPr="00715936">
        <w:rPr>
          <w:rFonts w:ascii="Times New Roman" w:hAnsi="Times New Roman" w:cs="Simplified Arabic"/>
          <w:sz w:val="24"/>
          <w:szCs w:val="24"/>
          <w:rtl/>
        </w:rPr>
        <w:t>.  ويلاحظ من هذين المسحين تركيزهما على ميول الشباب للهجرة وتفكيرهم بها، وليس دراسات عن المهاجرين فعلياً. وهناك دراسات أخرى، مثل دراسة إسماعيل لبد (2008) التي اعتمدت على التعداد السكاني للجهاز المركزي للإح</w:t>
      </w:r>
      <w:r w:rsidR="007423F6">
        <w:rPr>
          <w:rFonts w:ascii="Times New Roman" w:hAnsi="Times New Roman" w:cs="Simplified Arabic"/>
          <w:sz w:val="24"/>
          <w:szCs w:val="24"/>
          <w:rtl/>
        </w:rPr>
        <w:t xml:space="preserve">صاء الفلسطيني للعام 1997، ومسح </w:t>
      </w:r>
      <w:r w:rsidRPr="00715936">
        <w:rPr>
          <w:rFonts w:ascii="Times New Roman" w:hAnsi="Times New Roman" w:cs="Simplified Arabic"/>
          <w:sz w:val="24"/>
          <w:szCs w:val="24"/>
          <w:rtl/>
        </w:rPr>
        <w:t xml:space="preserve">أثر الإجراءات الإسرائيلية </w:t>
      </w:r>
      <w:r w:rsidR="001B44B1">
        <w:rPr>
          <w:rFonts w:ascii="Times New Roman" w:hAnsi="Times New Roman" w:cs="Simplified Arabic" w:hint="cs"/>
          <w:sz w:val="24"/>
          <w:szCs w:val="24"/>
          <w:rtl/>
        </w:rPr>
        <w:t xml:space="preserve">أحادية الجانب على الأسر الفلسطينية </w:t>
      </w:r>
      <w:r w:rsidRPr="00715936">
        <w:rPr>
          <w:rFonts w:ascii="Times New Roman" w:hAnsi="Times New Roman" w:cs="Simplified Arabic"/>
          <w:sz w:val="24"/>
          <w:szCs w:val="24"/>
          <w:rtl/>
        </w:rPr>
        <w:t>للعام 2006، وقارنت بين النتائج.  كما استخدمت نتائج استطلاع رأي قام به مركز دراسات التنمية في جامعة بيرزيت، الذي شمل أسئلة مثل "إذا أتيحت لك الفرصة للهجرة هل ستهاجر؟" (لبد، 2008).</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712BA3" w:rsidRPr="00715936" w:rsidRDefault="00712BA3"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sz w:val="24"/>
          <w:szCs w:val="24"/>
          <w:rtl/>
        </w:rPr>
        <w:t>وفي دراسة حول هجرة الأدمغة من المجتمع الفلسطيني أجراها معهد "ماس"، اضطر الباحثون إلى اللجوء إلى مصادر عدة للبيانات، حيث تمت دراسة عينة من الكفاءات المتواجدة في فلسطين في قطاعي الصحة والتعليم، بعد أن حصروا العاملين في هذا المجال. كذلك قاموا بدراسة مجموعة من الكفاءات الموجودة خارج فلسطين باستخدام مجموعة معقدة من المنهجيات، متمثلة بسؤال كل من المستشفيات (العامة والخاصة) ووزارة الصحة، والجامعات الفلسطينية، ووزارة التعليم، ووزارة الخارجية، ووزارة التخطيط، عما إذا كان لديهم أية معلومات عن كفاءات تركوا العمل في مؤسساتهم أو مؤسسات أخرى وسافروا إلى الخارج، ولكن تبين أن هذه المؤسسات لا تتابع هذه الظاهرة، وليس لديها أية معلومات.  لذلك، لجأ الباحثون إلى السفارات الأجنبية والممثليات العربية، ولكن لم تتوفر لديها بيانات أيضاً.  واضطر الباحثون أخيراً إلى إضافة أسئلة إلى استبيان يعد لدراسة أخرى، موجهة لعينة من الأسر في منطقة رام الله فقط، لسؤالهم إذا ما كان هناك أفراد مهاجرون من هذه الأسر (مطرية وآخرون، 2008، 58-60).</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712BA3" w:rsidRPr="00715936" w:rsidRDefault="00A4505C" w:rsidP="00A01B8B">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و</w:t>
      </w:r>
      <w:r w:rsidR="00712BA3" w:rsidRPr="00715936">
        <w:rPr>
          <w:rFonts w:ascii="Times New Roman" w:hAnsi="Times New Roman" w:cs="Simplified Arabic"/>
          <w:sz w:val="24"/>
          <w:szCs w:val="24"/>
          <w:rtl/>
        </w:rPr>
        <w:t xml:space="preserve">يلاحظ </w:t>
      </w:r>
      <w:r w:rsidRPr="00715936">
        <w:rPr>
          <w:rFonts w:ascii="Times New Roman" w:hAnsi="Times New Roman" w:cs="Simplified Arabic" w:hint="cs"/>
          <w:sz w:val="24"/>
          <w:szCs w:val="24"/>
          <w:rtl/>
        </w:rPr>
        <w:t xml:space="preserve">بشكل عام </w:t>
      </w:r>
      <w:r w:rsidR="00712BA3" w:rsidRPr="00715936">
        <w:rPr>
          <w:rFonts w:ascii="Times New Roman" w:hAnsi="Times New Roman" w:cs="Simplified Arabic"/>
          <w:sz w:val="24"/>
          <w:szCs w:val="24"/>
          <w:rtl/>
        </w:rPr>
        <w:t xml:space="preserve">من المنهجيات التي تستخدمها الأبحاث التي أجريت في مجال الهجرة الخارجية في الأراضي الفلسطينية، مدى صعوبة تجاوز حقيقة النقص في البيانات الخاصة بالهجرة الخارجية. ولا شك بأن دراسة ظاهرة الهجرة الخارجية بشكل علمي تحتاج إلى معلومات دقيقة ومكتملة </w:t>
      </w:r>
      <w:r w:rsidR="00A01B8B">
        <w:rPr>
          <w:rFonts w:ascii="Times New Roman" w:hAnsi="Times New Roman" w:cs="Simplified Arabic" w:hint="cs"/>
          <w:sz w:val="24"/>
          <w:szCs w:val="24"/>
          <w:rtl/>
        </w:rPr>
        <w:t>ومحدثة باستمرار</w:t>
      </w:r>
      <w:r w:rsidR="00712BA3" w:rsidRPr="00715936">
        <w:rPr>
          <w:rFonts w:ascii="Times New Roman" w:hAnsi="Times New Roman" w:cs="Simplified Arabic"/>
          <w:sz w:val="24"/>
          <w:szCs w:val="24"/>
          <w:rtl/>
        </w:rPr>
        <w:t xml:space="preserve"> وهو ما يتطلب نظام متقدم لجمع المعلومات، مثل نظام التسجيل السكاني المستمر والذي يصعب توفيره في معظم الدول النامية، لذلك يلجأ الديموغرافيون للمصادر البديلة مثل التعدادات والمسوح السكانية. وبالإجمال فإن مصادر البيانات التي يمكن أن نستقي منها بيانات الهجرة الخارجية تتركز في: التقارير الإدارية لسلطات الهجرة والجوازات، وتأشيرات الدخول والخروج، وتسجيلات الموانئ للوصول والمغادرة، والتسجيلات المتصلة للسكان، والتعدادات السكانية، والمسوح السكانية. ولكل من هذه المصادر عيوبا تقلل من درجة الاعتماد عليها في الحصول على بيانات دقيقة عن الهجرة الخارجية. فبالنسبة للمصادر الثلاثة الأولى تتلخص هذه العيوب، بالإضافة إلى أنها غير متوفرة فلسطينيا بسبب سيطرة الاحتلال، في صعوبة التمييز بين المهاجرين والمسافرين لأغراض أخرى غير الهجرة حسب التعريف المحدد للهجرة. كما أن هذه المصادر عاجزة عن تقديم معلومات عن الهجرة غير الشرعية إن وجدت.</w:t>
      </w:r>
      <w:r w:rsidR="00A01B8B">
        <w:rPr>
          <w:rFonts w:ascii="Times New Roman" w:hAnsi="Times New Roman" w:cs="Simplified Arabic" w:hint="cs"/>
          <w:sz w:val="24"/>
          <w:szCs w:val="24"/>
          <w:rtl/>
        </w:rPr>
        <w:t xml:space="preserve"> </w:t>
      </w:r>
      <w:r w:rsidR="00712BA3" w:rsidRPr="00715936">
        <w:rPr>
          <w:rFonts w:ascii="Times New Roman" w:hAnsi="Times New Roman" w:cs="Simplified Arabic"/>
          <w:sz w:val="24"/>
          <w:szCs w:val="24"/>
          <w:rtl/>
        </w:rPr>
        <w:t xml:space="preserve"> أما بالنسبة للتعدادات والمسوحات السكانية، فيمكن أن يتم </w:t>
      </w:r>
      <w:r w:rsidR="00712BA3" w:rsidRPr="00715936">
        <w:rPr>
          <w:rFonts w:ascii="Times New Roman" w:hAnsi="Times New Roman" w:cs="Simplified Arabic"/>
          <w:sz w:val="24"/>
          <w:szCs w:val="24"/>
          <w:rtl/>
        </w:rPr>
        <w:lastRenderedPageBreak/>
        <w:t>بواسطتها رصد الهجرات الخارجية الداخلة أو العائدين لكنه من الصعب الحصول على بيانات عن الهجرة الخارجية الخارجة حيث أن المستهدفين في هذه المسوح هم غير متواجدين في البلد، والمعلومات التي تؤخذ من ذويهم عرضة للتكرار في حالة وجود أكثر من مبلغ للفرد المهاجر. كما لا يمكن الحصول على بيانات عن المهاجرين الذين هاجروا مع أسرهم بالكامل بحيث لا يتبقى أحد من الأسرة يمكنه التبليغ عن أفراد الأسرة المهاجرين.</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712BA3" w:rsidRPr="00715936" w:rsidRDefault="00712BA3" w:rsidP="00432E45">
      <w:pPr>
        <w:tabs>
          <w:tab w:val="left" w:pos="281"/>
        </w:tabs>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أما بالنسبة لمصادر البيانات </w:t>
      </w:r>
      <w:r w:rsidR="00BD0647" w:rsidRPr="00715936">
        <w:rPr>
          <w:rFonts w:ascii="Times New Roman" w:hAnsi="Times New Roman" w:cs="Simplified Arabic" w:hint="cs"/>
          <w:sz w:val="24"/>
          <w:szCs w:val="24"/>
          <w:rtl/>
        </w:rPr>
        <w:t xml:space="preserve">الرسمية </w:t>
      </w:r>
      <w:r w:rsidRPr="00715936">
        <w:rPr>
          <w:rFonts w:ascii="Times New Roman" w:hAnsi="Times New Roman" w:cs="Simplified Arabic" w:hint="cs"/>
          <w:sz w:val="24"/>
          <w:szCs w:val="24"/>
          <w:rtl/>
        </w:rPr>
        <w:t xml:space="preserve">عن الهجرة المتوفرة فلسطينيا حتى وقت قريب فقد اقتصرت أساسا على </w:t>
      </w:r>
      <w:r w:rsidRPr="00715936">
        <w:rPr>
          <w:rFonts w:ascii="Times New Roman" w:hAnsi="Times New Roman" w:cs="Simplified Arabic"/>
          <w:sz w:val="24"/>
          <w:szCs w:val="24"/>
          <w:rtl/>
        </w:rPr>
        <w:t>المسوح الأسرية</w:t>
      </w:r>
      <w:r w:rsidRPr="00715936">
        <w:rPr>
          <w:rFonts w:ascii="Times New Roman" w:hAnsi="Times New Roman" w:cs="Simplified Arabic" w:hint="cs"/>
          <w:sz w:val="24"/>
          <w:szCs w:val="24"/>
          <w:rtl/>
        </w:rPr>
        <w:t xml:space="preserve"> والتعدادات التي نفذها</w:t>
      </w:r>
      <w:r w:rsidRPr="00715936">
        <w:rPr>
          <w:rFonts w:ascii="Times New Roman" w:hAnsi="Times New Roman" w:cs="Simplified Arabic" w:hint="cs"/>
          <w:b/>
          <w:bCs/>
          <w:sz w:val="24"/>
          <w:szCs w:val="24"/>
          <w:rtl/>
        </w:rPr>
        <w:t xml:space="preserve"> </w:t>
      </w:r>
      <w:r w:rsidRPr="00715936">
        <w:rPr>
          <w:rFonts w:ascii="Times New Roman" w:hAnsi="Times New Roman" w:cs="Simplified Arabic"/>
          <w:sz w:val="24"/>
          <w:szCs w:val="24"/>
          <w:rtl/>
        </w:rPr>
        <w:t>الجهاز المركزي للإحصاء الفلسطيني</w:t>
      </w:r>
      <w:r w:rsidRPr="00715936">
        <w:rPr>
          <w:rFonts w:ascii="Times New Roman" w:hAnsi="Times New Roman" w:cs="Simplified Arabic" w:hint="cs"/>
          <w:sz w:val="24"/>
          <w:szCs w:val="24"/>
          <w:rtl/>
        </w:rPr>
        <w:t>. وقد تضمنت المسوح الأسرية</w:t>
      </w:r>
      <w:r w:rsidRPr="00715936">
        <w:rPr>
          <w:rFonts w:ascii="Times New Roman" w:hAnsi="Times New Roman" w:cs="Simplified Arabic"/>
          <w:sz w:val="24"/>
          <w:szCs w:val="24"/>
          <w:rtl/>
        </w:rPr>
        <w:t xml:space="preserve"> عدد من الأسئلة الخاصة بالهجرة منها المسح الديمغرافي 1995، والمسح الصحي الديمغرافي 2004، ومسح اثر الاجراءات الاسرائيلية احادية الجانب على الاسر الفلسطينية، 2006</w:t>
      </w:r>
      <w:r w:rsidRPr="00715936">
        <w:rPr>
          <w:rFonts w:ascii="Times New Roman" w:hAnsi="Times New Roman" w:cs="Simplified Arabic" w:hint="cs"/>
          <w:sz w:val="24"/>
          <w:szCs w:val="24"/>
          <w:rtl/>
        </w:rPr>
        <w:t>،</w:t>
      </w:r>
      <w:r w:rsidRPr="00715936">
        <w:rPr>
          <w:rFonts w:ascii="Times New Roman" w:hAnsi="Times New Roman" w:cs="Simplified Arabic"/>
          <w:sz w:val="24"/>
          <w:szCs w:val="24"/>
          <w:rtl/>
        </w:rPr>
        <w:t xml:space="preserve"> حيث امكن من خلالها الحصول على بيانات حول مكان الولادة ومكان الإقامة المعتادة الحالي والسابق ومن ثم الربط بينهما، والتعرف على خصائص الأفراد.  </w:t>
      </w:r>
      <w:r w:rsidRPr="00715936">
        <w:rPr>
          <w:rFonts w:ascii="Times New Roman" w:hAnsi="Times New Roman" w:cs="Simplified Arabic" w:hint="cs"/>
          <w:sz w:val="24"/>
          <w:szCs w:val="24"/>
          <w:rtl/>
        </w:rPr>
        <w:t xml:space="preserve">كذلك تم </w:t>
      </w:r>
      <w:r w:rsidR="00A01B8B">
        <w:rPr>
          <w:rFonts w:ascii="Times New Roman" w:hAnsi="Times New Roman" w:cs="Simplified Arabic" w:hint="cs"/>
          <w:sz w:val="24"/>
          <w:szCs w:val="24"/>
          <w:rtl/>
        </w:rPr>
        <w:t>السؤال من خلال المسح الديموغرافي 1995</w:t>
      </w:r>
      <w:r w:rsidRPr="00715936">
        <w:rPr>
          <w:rFonts w:ascii="Times New Roman" w:hAnsi="Times New Roman" w:cs="Simplified Arabic" w:hint="cs"/>
          <w:sz w:val="24"/>
          <w:szCs w:val="24"/>
          <w:rtl/>
        </w:rPr>
        <w:t xml:space="preserve"> عن </w:t>
      </w:r>
      <w:r w:rsidRPr="00715936">
        <w:rPr>
          <w:rFonts w:ascii="Times New Roman" w:hAnsi="Times New Roman" w:cs="Simplified Arabic"/>
          <w:sz w:val="24"/>
          <w:szCs w:val="24"/>
          <w:rtl/>
        </w:rPr>
        <w:t xml:space="preserve">الأفراد المقيمين بصورة معتادة خارج الأراضي الفلسطينية وعن بعض الخصائص الخاصة بهم. </w:t>
      </w:r>
    </w:p>
    <w:p w:rsidR="00883588" w:rsidRPr="00715936" w:rsidRDefault="00883588" w:rsidP="00715936">
      <w:pPr>
        <w:tabs>
          <w:tab w:val="left" w:pos="281"/>
        </w:tabs>
        <w:spacing w:before="0" w:beforeAutospacing="0" w:after="0" w:afterAutospacing="0"/>
        <w:rPr>
          <w:rFonts w:ascii="Times New Roman" w:hAnsi="Times New Roman" w:cs="Simplified Arabic"/>
          <w:sz w:val="24"/>
          <w:szCs w:val="24"/>
          <w:rtl/>
        </w:rPr>
      </w:pPr>
    </w:p>
    <w:p w:rsidR="00712BA3" w:rsidRPr="00715936" w:rsidRDefault="00712BA3" w:rsidP="00432E45">
      <w:pPr>
        <w:tabs>
          <w:tab w:val="left" w:pos="1260"/>
        </w:tabs>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أما بالنسبة للتعدادات فقد </w:t>
      </w:r>
      <w:r w:rsidRPr="00715936">
        <w:rPr>
          <w:rFonts w:ascii="Times New Roman" w:hAnsi="Times New Roman" w:cs="Simplified Arabic"/>
          <w:sz w:val="24"/>
          <w:szCs w:val="24"/>
          <w:rtl/>
        </w:rPr>
        <w:t xml:space="preserve">نفذ الجهاز المركزي للإحصاء الفلسطيني </w:t>
      </w:r>
      <w:r w:rsidRPr="00715936">
        <w:rPr>
          <w:rFonts w:ascii="Times New Roman" w:hAnsi="Times New Roman" w:cs="Simplified Arabic" w:hint="cs"/>
          <w:sz w:val="24"/>
          <w:szCs w:val="24"/>
          <w:rtl/>
        </w:rPr>
        <w:t>تعدادين عامين</w:t>
      </w:r>
      <w:r w:rsidRPr="00715936">
        <w:rPr>
          <w:rFonts w:ascii="Times New Roman" w:hAnsi="Times New Roman" w:cs="Simplified Arabic"/>
          <w:sz w:val="24"/>
          <w:szCs w:val="24"/>
          <w:rtl/>
        </w:rPr>
        <w:t xml:space="preserve"> للسكان والمساكن والمنشآت</w:t>
      </w:r>
      <w:r w:rsidRPr="00715936">
        <w:rPr>
          <w:rFonts w:ascii="Times New Roman" w:hAnsi="Times New Roman" w:cs="Simplified Arabic" w:hint="cs"/>
          <w:sz w:val="24"/>
          <w:szCs w:val="24"/>
          <w:rtl/>
        </w:rPr>
        <w:t xml:space="preserve"> عام</w:t>
      </w:r>
      <w:r w:rsidR="00432E45">
        <w:rPr>
          <w:rFonts w:ascii="Times New Roman" w:hAnsi="Times New Roman" w:cs="Simplified Arabic" w:hint="cs"/>
          <w:sz w:val="24"/>
          <w:szCs w:val="24"/>
          <w:rtl/>
        </w:rPr>
        <w:t>ي</w:t>
      </w:r>
      <w:r w:rsidRPr="00715936">
        <w:rPr>
          <w:rFonts w:ascii="Times New Roman" w:hAnsi="Times New Roman" w:cs="Simplified Arabic"/>
          <w:sz w:val="24"/>
          <w:szCs w:val="24"/>
          <w:rtl/>
        </w:rPr>
        <w:t xml:space="preserve"> 1997</w:t>
      </w:r>
      <w:r w:rsidRPr="00715936">
        <w:rPr>
          <w:rFonts w:ascii="Times New Roman" w:hAnsi="Times New Roman" w:cs="Simplified Arabic" w:hint="cs"/>
          <w:sz w:val="24"/>
          <w:szCs w:val="24"/>
          <w:rtl/>
        </w:rPr>
        <w:t xml:space="preserve"> </w:t>
      </w:r>
      <w:r w:rsidR="00432E45">
        <w:rPr>
          <w:rFonts w:ascii="Times New Roman" w:hAnsi="Times New Roman" w:cs="Simplified Arabic" w:hint="cs"/>
          <w:sz w:val="24"/>
          <w:szCs w:val="24"/>
          <w:rtl/>
        </w:rPr>
        <w:t>و</w:t>
      </w:r>
      <w:r w:rsidRPr="00715936">
        <w:rPr>
          <w:rFonts w:ascii="Times New Roman" w:hAnsi="Times New Roman" w:cs="Simplified Arabic" w:hint="cs"/>
          <w:sz w:val="24"/>
          <w:szCs w:val="24"/>
          <w:rtl/>
        </w:rPr>
        <w:t xml:space="preserve">2007، </w:t>
      </w:r>
      <w:r w:rsidRPr="00715936">
        <w:rPr>
          <w:rFonts w:ascii="Times New Roman" w:hAnsi="Times New Roman" w:cs="Simplified Arabic"/>
          <w:sz w:val="24"/>
          <w:szCs w:val="24"/>
          <w:rtl/>
        </w:rPr>
        <w:t>طرح خلاله</w:t>
      </w:r>
      <w:r w:rsidRPr="00715936">
        <w:rPr>
          <w:rFonts w:ascii="Times New Roman" w:hAnsi="Times New Roman" w:cs="Simplified Arabic" w:hint="cs"/>
          <w:sz w:val="24"/>
          <w:szCs w:val="24"/>
          <w:rtl/>
        </w:rPr>
        <w:t>ما</w:t>
      </w:r>
      <w:r w:rsidRPr="00715936">
        <w:rPr>
          <w:rFonts w:ascii="Times New Roman" w:hAnsi="Times New Roman" w:cs="Simplified Arabic"/>
          <w:sz w:val="24"/>
          <w:szCs w:val="24"/>
          <w:rtl/>
        </w:rPr>
        <w:t xml:space="preserve"> عدد من الأسئلة الخاصة </w:t>
      </w:r>
      <w:r w:rsidR="00A01B8B">
        <w:rPr>
          <w:rFonts w:ascii="Times New Roman" w:hAnsi="Times New Roman" w:cs="Simplified Arabic" w:hint="cs"/>
          <w:sz w:val="24"/>
          <w:szCs w:val="24"/>
          <w:rtl/>
        </w:rPr>
        <w:t>بالإقامة</w:t>
      </w:r>
      <w:r w:rsidRPr="00715936">
        <w:rPr>
          <w:rFonts w:ascii="Times New Roman" w:hAnsi="Times New Roman" w:cs="Simplified Arabic" w:hint="cs"/>
          <w:sz w:val="24"/>
          <w:szCs w:val="24"/>
          <w:rtl/>
        </w:rPr>
        <w:t xml:space="preserve"> التي تمكن من </w:t>
      </w:r>
      <w:r w:rsidRPr="00715936">
        <w:rPr>
          <w:rFonts w:ascii="Times New Roman" w:hAnsi="Times New Roman" w:cs="Simplified Arabic"/>
          <w:sz w:val="24"/>
          <w:szCs w:val="24"/>
          <w:rtl/>
        </w:rPr>
        <w:t>الحصول على بيانات حول مكان إقامة الام المعتادة وقت ولادة الفرد</w:t>
      </w:r>
      <w:r w:rsidRPr="00715936">
        <w:rPr>
          <w:rFonts w:ascii="Times New Roman" w:hAnsi="Times New Roman" w:cs="Simplified Arabic" w:hint="cs"/>
          <w:sz w:val="24"/>
          <w:szCs w:val="24"/>
          <w:rtl/>
        </w:rPr>
        <w:t xml:space="preserve"> </w:t>
      </w:r>
      <w:r w:rsidRPr="00715936">
        <w:rPr>
          <w:rFonts w:ascii="Times New Roman" w:hAnsi="Times New Roman" w:cs="Simplified Arabic"/>
          <w:sz w:val="24"/>
          <w:szCs w:val="24"/>
          <w:rtl/>
        </w:rPr>
        <w:t>(مكان الولادة)، ومكان الإقامة المعتادة الحالية والسابق ومدة الإقامة في مكان الإقامة المعتادة الحالية، وسبب تغيير مكان الإقامة السابق</w:t>
      </w:r>
      <w:r w:rsidRPr="00715936">
        <w:rPr>
          <w:rFonts w:ascii="Times New Roman" w:hAnsi="Times New Roman" w:cs="Simplified Arabic" w:hint="cs"/>
          <w:sz w:val="24"/>
          <w:szCs w:val="24"/>
          <w:rtl/>
        </w:rPr>
        <w:t xml:space="preserve">. ومن خلال </w:t>
      </w:r>
      <w:r w:rsidRPr="00715936">
        <w:rPr>
          <w:rFonts w:ascii="Times New Roman" w:hAnsi="Times New Roman" w:cs="Simplified Arabic"/>
          <w:sz w:val="24"/>
          <w:szCs w:val="24"/>
          <w:rtl/>
        </w:rPr>
        <w:t xml:space="preserve">الربط بين هذه البيانات </w:t>
      </w:r>
      <w:r w:rsidRPr="00715936">
        <w:rPr>
          <w:rFonts w:ascii="Times New Roman" w:hAnsi="Times New Roman" w:cs="Simplified Arabic" w:hint="cs"/>
          <w:sz w:val="24"/>
          <w:szCs w:val="24"/>
          <w:rtl/>
        </w:rPr>
        <w:t xml:space="preserve">تم توفير </w:t>
      </w:r>
      <w:r w:rsidR="00A01B8B">
        <w:rPr>
          <w:rFonts w:ascii="Times New Roman" w:hAnsi="Times New Roman" w:cs="Simplified Arabic"/>
          <w:sz w:val="24"/>
          <w:szCs w:val="24"/>
          <w:rtl/>
        </w:rPr>
        <w:t xml:space="preserve">معلومات تفصيلية عن </w:t>
      </w:r>
      <w:r w:rsidR="00A01B8B">
        <w:rPr>
          <w:rFonts w:ascii="Times New Roman" w:hAnsi="Times New Roman" w:cs="Simplified Arabic" w:hint="cs"/>
          <w:sz w:val="24"/>
          <w:szCs w:val="24"/>
          <w:rtl/>
        </w:rPr>
        <w:t>أ</w:t>
      </w:r>
      <w:r w:rsidRPr="00715936">
        <w:rPr>
          <w:rFonts w:ascii="Times New Roman" w:hAnsi="Times New Roman" w:cs="Simplified Arabic"/>
          <w:sz w:val="24"/>
          <w:szCs w:val="24"/>
          <w:rtl/>
        </w:rPr>
        <w:t>خر هجرة وعن خصائص الأفراد المهاجرين ولكن يصعب من خلال هذه البيانات الحصول على تاريخ هجرة كامل للأفراد.</w:t>
      </w:r>
    </w:p>
    <w:p w:rsidR="00883588" w:rsidRPr="00715936" w:rsidRDefault="00883588" w:rsidP="00715936">
      <w:pPr>
        <w:tabs>
          <w:tab w:val="left" w:pos="1260"/>
        </w:tabs>
        <w:spacing w:before="0" w:beforeAutospacing="0" w:after="0" w:afterAutospacing="0"/>
        <w:rPr>
          <w:rFonts w:ascii="Times New Roman" w:hAnsi="Times New Roman" w:cs="Simplified Arabic"/>
          <w:sz w:val="24"/>
          <w:szCs w:val="24"/>
        </w:rPr>
      </w:pPr>
    </w:p>
    <w:p w:rsidR="00712BA3" w:rsidRDefault="00712BA3" w:rsidP="00A01B8B">
      <w:pPr>
        <w:tabs>
          <w:tab w:val="left" w:pos="1260"/>
        </w:tabs>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أما بخصوص مصادر البيانات الرسمية مثل </w:t>
      </w:r>
      <w:r w:rsidRPr="00715936">
        <w:rPr>
          <w:rFonts w:ascii="Times New Roman" w:hAnsi="Times New Roman" w:cs="Simplified Arabic"/>
          <w:sz w:val="24"/>
          <w:szCs w:val="24"/>
          <w:rtl/>
        </w:rPr>
        <w:t>بيانات الحدود والمعابر</w:t>
      </w:r>
      <w:r w:rsidRPr="00715936">
        <w:rPr>
          <w:rFonts w:ascii="Times New Roman" w:hAnsi="Times New Roman" w:cs="Simplified Arabic" w:hint="cs"/>
          <w:sz w:val="24"/>
          <w:szCs w:val="24"/>
          <w:rtl/>
        </w:rPr>
        <w:t>، فإنها توفر فقط أع</w:t>
      </w:r>
      <w:r w:rsidRPr="00715936">
        <w:rPr>
          <w:rFonts w:ascii="Times New Roman" w:hAnsi="Times New Roman" w:cs="Simplified Arabic"/>
          <w:sz w:val="24"/>
          <w:szCs w:val="24"/>
          <w:rtl/>
        </w:rPr>
        <w:t>داد القادمين والمغادرين من والى الضفة الغربية حيث يتم توثيق دخولهم او خروجهم من قبل إدارة المعابر والحدود.  ولا يتوفر من خلال هذه البيانات خصائص المغادرين والقادمين او سبب الزيارة و</w:t>
      </w:r>
      <w:r w:rsidRPr="00715936">
        <w:rPr>
          <w:rFonts w:ascii="Times New Roman" w:hAnsi="Times New Roman" w:cs="Simplified Arabic" w:hint="cs"/>
          <w:sz w:val="24"/>
          <w:szCs w:val="24"/>
          <w:rtl/>
        </w:rPr>
        <w:t>مدتها</w:t>
      </w:r>
      <w:r w:rsidRPr="00715936">
        <w:rPr>
          <w:rFonts w:ascii="Times New Roman" w:hAnsi="Times New Roman" w:cs="Simplified Arabic"/>
          <w:sz w:val="24"/>
          <w:szCs w:val="24"/>
          <w:rtl/>
        </w:rPr>
        <w:t xml:space="preserve"> وغير ذلك، ويعود ذلك إلى السيطرة الإسرائيلية الكاملة على نقاط العبور، وعدم تزويد الجهات الفلسطينية بهذه البيانات</w:t>
      </w:r>
      <w:r w:rsidRPr="00715936">
        <w:rPr>
          <w:rFonts w:ascii="Times New Roman" w:hAnsi="Times New Roman" w:cs="Simplified Arabic" w:hint="cs"/>
          <w:sz w:val="24"/>
          <w:szCs w:val="24"/>
          <w:rtl/>
        </w:rPr>
        <w:t xml:space="preserve">. ولم تعد تتوفر هذه البيانات </w:t>
      </w:r>
      <w:r w:rsidRPr="00715936">
        <w:rPr>
          <w:rFonts w:ascii="Times New Roman" w:hAnsi="Times New Roman" w:cs="Simplified Arabic"/>
          <w:sz w:val="24"/>
          <w:szCs w:val="24"/>
          <w:rtl/>
        </w:rPr>
        <w:t xml:space="preserve">في قطاع غزة منذ شهر </w:t>
      </w:r>
      <w:r w:rsidRPr="00715936">
        <w:rPr>
          <w:rFonts w:ascii="Times New Roman" w:hAnsi="Times New Roman" w:cs="Simplified Arabic" w:hint="cs"/>
          <w:sz w:val="24"/>
          <w:szCs w:val="24"/>
          <w:rtl/>
        </w:rPr>
        <w:t>حزيران عام</w:t>
      </w:r>
      <w:r w:rsidR="00A01B8B">
        <w:rPr>
          <w:rFonts w:ascii="Times New Roman" w:hAnsi="Times New Roman" w:cs="Simplified Arabic" w:hint="cs"/>
          <w:sz w:val="24"/>
          <w:szCs w:val="24"/>
          <w:rtl/>
        </w:rPr>
        <w:t xml:space="preserve"> </w:t>
      </w:r>
      <w:r w:rsidRPr="00715936">
        <w:rPr>
          <w:rFonts w:ascii="Times New Roman" w:hAnsi="Times New Roman" w:cs="Simplified Arabic"/>
          <w:sz w:val="24"/>
          <w:szCs w:val="24"/>
          <w:rtl/>
        </w:rPr>
        <w:t xml:space="preserve">2007 نتيجة </w:t>
      </w:r>
      <w:r w:rsidR="00A01B8B" w:rsidRPr="00715936">
        <w:rPr>
          <w:rFonts w:ascii="Times New Roman" w:hAnsi="Times New Roman" w:cs="Simplified Arabic" w:hint="cs"/>
          <w:sz w:val="24"/>
          <w:szCs w:val="24"/>
          <w:rtl/>
        </w:rPr>
        <w:t>للأوضاع</w:t>
      </w:r>
      <w:r w:rsidRPr="00715936">
        <w:rPr>
          <w:rFonts w:ascii="Times New Roman" w:hAnsi="Times New Roman" w:cs="Simplified Arabic"/>
          <w:sz w:val="24"/>
          <w:szCs w:val="24"/>
          <w:rtl/>
        </w:rPr>
        <w:t xml:space="preserve"> </w:t>
      </w:r>
      <w:r w:rsidRPr="00715936">
        <w:rPr>
          <w:rFonts w:ascii="Times New Roman" w:hAnsi="Times New Roman" w:cs="Simplified Arabic" w:hint="cs"/>
          <w:sz w:val="24"/>
          <w:szCs w:val="24"/>
          <w:rtl/>
        </w:rPr>
        <w:t xml:space="preserve">السياسية </w:t>
      </w:r>
      <w:r w:rsidRPr="00715936">
        <w:rPr>
          <w:rFonts w:ascii="Times New Roman" w:hAnsi="Times New Roman" w:cs="Simplified Arabic"/>
          <w:sz w:val="24"/>
          <w:szCs w:val="24"/>
          <w:rtl/>
        </w:rPr>
        <w:t xml:space="preserve">السائدة في </w:t>
      </w:r>
      <w:r w:rsidR="00A01B8B">
        <w:rPr>
          <w:rFonts w:ascii="Times New Roman" w:hAnsi="Times New Roman" w:cs="Simplified Arabic" w:hint="cs"/>
          <w:sz w:val="24"/>
          <w:szCs w:val="24"/>
          <w:rtl/>
        </w:rPr>
        <w:t>قطاع غزة</w:t>
      </w:r>
      <w:r w:rsidRPr="00715936">
        <w:rPr>
          <w:rFonts w:ascii="Times New Roman" w:hAnsi="Times New Roman" w:cs="Simplified Arabic"/>
          <w:sz w:val="24"/>
          <w:szCs w:val="24"/>
          <w:rtl/>
        </w:rPr>
        <w:t xml:space="preserve">. </w:t>
      </w:r>
      <w:r w:rsidRPr="00715936">
        <w:rPr>
          <w:rFonts w:ascii="Times New Roman" w:hAnsi="Times New Roman" w:cs="Simplified Arabic" w:hint="cs"/>
          <w:sz w:val="24"/>
          <w:szCs w:val="24"/>
          <w:rtl/>
        </w:rPr>
        <w:t xml:space="preserve">وفيما يتعلق ببيانات سجل السكان والتسجيل المدني فإنها توفر </w:t>
      </w:r>
      <w:r w:rsidRPr="00715936">
        <w:rPr>
          <w:rFonts w:ascii="Times New Roman" w:hAnsi="Times New Roman" w:cs="Simplified Arabic"/>
          <w:sz w:val="24"/>
          <w:szCs w:val="24"/>
          <w:rtl/>
        </w:rPr>
        <w:t>بيانات حول مكان إقامة الفرد ولكن لايتم تجديد هذه البيانات بصورة دورية وعاجلة بسبب عدم وجود قانون مرتبط بحوافز أو عقوبات لإجبار المواطنين على المبادرة للتوجه لتبليغ عن تغيير مكان إقامتهم في حال حدوث ذلك</w:t>
      </w:r>
      <w:r w:rsidRPr="00715936">
        <w:rPr>
          <w:rFonts w:ascii="Times New Roman" w:hAnsi="Times New Roman" w:cs="Simplified Arabic" w:hint="cs"/>
          <w:sz w:val="24"/>
          <w:szCs w:val="24"/>
          <w:rtl/>
        </w:rPr>
        <w:t>،</w:t>
      </w:r>
      <w:r w:rsidRPr="00715936">
        <w:rPr>
          <w:rFonts w:ascii="Times New Roman" w:hAnsi="Times New Roman" w:cs="Simplified Arabic"/>
          <w:sz w:val="24"/>
          <w:szCs w:val="24"/>
          <w:rtl/>
        </w:rPr>
        <w:t xml:space="preserve"> بالإضافة إلى أن سجل السكان غير مرتبط مع نقاط العبور</w:t>
      </w:r>
      <w:r w:rsidR="00432E45">
        <w:rPr>
          <w:rFonts w:ascii="Times New Roman" w:hAnsi="Times New Roman" w:cs="Simplified Arabic" w:hint="cs"/>
          <w:sz w:val="24"/>
          <w:szCs w:val="24"/>
          <w:rtl/>
        </w:rPr>
        <w:t>،</w:t>
      </w:r>
      <w:r w:rsidRPr="00715936">
        <w:rPr>
          <w:rFonts w:ascii="Times New Roman" w:hAnsi="Times New Roman" w:cs="Simplified Arabic"/>
          <w:sz w:val="24"/>
          <w:szCs w:val="24"/>
          <w:rtl/>
        </w:rPr>
        <w:t xml:space="preserve"> وبهذا لا</w:t>
      </w:r>
      <w:r w:rsidR="00A01B8B">
        <w:rPr>
          <w:rFonts w:ascii="Times New Roman" w:hAnsi="Times New Roman" w:cs="Simplified Arabic" w:hint="cs"/>
          <w:sz w:val="24"/>
          <w:szCs w:val="24"/>
          <w:rtl/>
        </w:rPr>
        <w:t xml:space="preserve"> </w:t>
      </w:r>
      <w:r w:rsidRPr="00715936">
        <w:rPr>
          <w:rFonts w:ascii="Times New Roman" w:hAnsi="Times New Roman" w:cs="Simplified Arabic"/>
          <w:sz w:val="24"/>
          <w:szCs w:val="24"/>
          <w:rtl/>
        </w:rPr>
        <w:t>يمكن من خلاله الحصول على بيانات الهجرة الدولية.</w:t>
      </w:r>
    </w:p>
    <w:p w:rsidR="00A01B8B" w:rsidRPr="00715936" w:rsidRDefault="00A01B8B" w:rsidP="00A01B8B">
      <w:pPr>
        <w:tabs>
          <w:tab w:val="left" w:pos="1260"/>
        </w:tabs>
        <w:spacing w:before="0" w:beforeAutospacing="0" w:after="0" w:afterAutospacing="0"/>
        <w:rPr>
          <w:rFonts w:ascii="Times New Roman" w:hAnsi="Times New Roman" w:cs="Simplified Arabic"/>
          <w:sz w:val="24"/>
          <w:szCs w:val="24"/>
          <w:rtl/>
        </w:rPr>
      </w:pPr>
    </w:p>
    <w:p w:rsidR="00712BA3" w:rsidRPr="00715936" w:rsidRDefault="00712BA3" w:rsidP="00432E45">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في هذا السياق يمكننا اعتبار المسح الذي نفذه الجهاز المركزي للإحصاء الفلسطيني حول الهجرة في الأراضي الفلسطينية عام 2010، والذي </w:t>
      </w:r>
      <w:r w:rsidR="00A01B8B">
        <w:rPr>
          <w:rFonts w:ascii="Times New Roman" w:hAnsi="Times New Roman" w:cs="Simplified Arabic" w:hint="cs"/>
          <w:sz w:val="24"/>
          <w:szCs w:val="24"/>
          <w:rtl/>
        </w:rPr>
        <w:t>تم الاعتماد على نتائجه لاعداد هذه الدراسة</w:t>
      </w:r>
      <w:r w:rsidRPr="00715936">
        <w:rPr>
          <w:rFonts w:ascii="Times New Roman" w:hAnsi="Times New Roman" w:cs="Simplified Arabic" w:hint="cs"/>
          <w:sz w:val="24"/>
          <w:szCs w:val="24"/>
          <w:rtl/>
        </w:rPr>
        <w:t>، من أهم المسوح في هذا المجال لما تميز ب</w:t>
      </w:r>
      <w:r w:rsidR="00007FB7" w:rsidRPr="00715936">
        <w:rPr>
          <w:rFonts w:ascii="Times New Roman" w:hAnsi="Times New Roman" w:cs="Simplified Arabic" w:hint="cs"/>
          <w:sz w:val="24"/>
          <w:szCs w:val="24"/>
          <w:rtl/>
        </w:rPr>
        <w:t>شمولية المتغيرات ودقتها</w:t>
      </w:r>
      <w:r w:rsidRPr="00715936">
        <w:rPr>
          <w:rFonts w:ascii="Times New Roman" w:hAnsi="Times New Roman" w:cs="Simplified Arabic" w:hint="cs"/>
          <w:sz w:val="24"/>
          <w:szCs w:val="24"/>
          <w:rtl/>
        </w:rPr>
        <w:t xml:space="preserve">. وهو بذلك يعتبر المسح الوطني الأول حول الهجرة في الأراضي الفلسطينية. وقد صمم هذا المسح لتوفير بيانات تفصيلية ودقيقة حول ظاهرة الهجرة الداخلية والخارجية من حيث حجمها وخصائصها واتجاهاتها، </w:t>
      </w:r>
      <w:r w:rsidRPr="00715936">
        <w:rPr>
          <w:rFonts w:ascii="Times New Roman" w:hAnsi="Times New Roman" w:cs="Simplified Arabic" w:hint="cs"/>
          <w:sz w:val="24"/>
          <w:szCs w:val="24"/>
          <w:rtl/>
        </w:rPr>
        <w:lastRenderedPageBreak/>
        <w:t xml:space="preserve">واتجاهات السكان الفلسطينيين غير المهاجرين نحو الهجرة إلى الخارج، وتحويلات المهاجرين، ودراسة العوامل التي تؤثر على اتخاذ قرار الهجرة، وخصائص المهاجرين العائدين من الخارج وأسباب العودة. </w:t>
      </w:r>
      <w:r w:rsidR="00432E45">
        <w:rPr>
          <w:rFonts w:ascii="Times New Roman" w:hAnsi="Times New Roman" w:cs="Simplified Arabic" w:hint="cs"/>
          <w:sz w:val="24"/>
          <w:szCs w:val="24"/>
          <w:rtl/>
        </w:rPr>
        <w:t>و</w:t>
      </w:r>
      <w:r w:rsidRPr="00715936">
        <w:rPr>
          <w:rFonts w:ascii="Times New Roman" w:hAnsi="Times New Roman" w:cs="Simplified Arabic" w:hint="cs"/>
          <w:sz w:val="24"/>
          <w:szCs w:val="24"/>
          <w:rtl/>
        </w:rPr>
        <w:t>تضمنت استمارة المسح أربع استمارات فرعية كالآتي:</w:t>
      </w:r>
    </w:p>
    <w:p w:rsidR="00712BA3" w:rsidRPr="00715936" w:rsidRDefault="00712BA3" w:rsidP="00715936">
      <w:pPr>
        <w:pStyle w:val="ListParagraph"/>
        <w:numPr>
          <w:ilvl w:val="0"/>
          <w:numId w:val="27"/>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استمارة الأسرة: تضمنت أسئلة تفصيلية حول الخصائص الديموغرافية والاجتماعية والتعليمية والعملية والزواجية للأفراد بالإضافة لقسم المسكن، والقسم الخاص بتحديد المهاجرين للخارج.</w:t>
      </w:r>
    </w:p>
    <w:p w:rsidR="00712BA3" w:rsidRPr="00715936" w:rsidRDefault="00712BA3" w:rsidP="00A01B8B">
      <w:pPr>
        <w:pStyle w:val="ListParagraph"/>
        <w:numPr>
          <w:ilvl w:val="0"/>
          <w:numId w:val="27"/>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 xml:space="preserve">استمارة المهاجرين إلى الخارج: تضمنت هذه الاستمارة أسئلة تتعلق بالهجرات القصيرة والمواطنة للمهاجرين للخارج وأعمارهم </w:t>
      </w:r>
      <w:r w:rsidR="00A01B8B">
        <w:rPr>
          <w:rFonts w:ascii="Times New Roman" w:hAnsi="Times New Roman" w:cs="Simplified Arabic" w:hint="cs"/>
          <w:sz w:val="24"/>
          <w:szCs w:val="24"/>
          <w:rtl/>
        </w:rPr>
        <w:t>وقت المقابلة</w:t>
      </w:r>
      <w:r w:rsidRPr="00715936">
        <w:rPr>
          <w:rFonts w:ascii="Times New Roman" w:hAnsi="Times New Roman" w:cs="Simplified Arabic" w:hint="cs"/>
          <w:sz w:val="24"/>
          <w:szCs w:val="24"/>
          <w:rtl/>
        </w:rPr>
        <w:t xml:space="preserve"> 15 سنة فأكثر، الخصائص الخلفية للمهاجر، دوافع الهجرة للخارج، العلاقات الاجتماعية في الخارج، تاريخ عمل المهاجر في الخارج، الرغبة في العودة، الانطباعات حول تجربة الهجرة للخارج، بالإضافة إلى تحويلات المهاجرين.</w:t>
      </w:r>
    </w:p>
    <w:p w:rsidR="00712BA3" w:rsidRPr="00715936" w:rsidRDefault="00712BA3" w:rsidP="00715936">
      <w:pPr>
        <w:pStyle w:val="ListParagraph"/>
        <w:numPr>
          <w:ilvl w:val="0"/>
          <w:numId w:val="27"/>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استمارة العائدين: تضمنت أسئلة حول تاريخ الهجرة للعائدين الذين عادوا منذ عام 1990 وأعمارهم 15 سنة فأكثر وقت العودة، دوافع الهجرة للخارج، شبكات الهجرة، العلاقات الاجتماعية خارج الأراضي الفلسطينية، تاريخ العمل، دوافع العودة، التصورات حول تجربة الهجرة، وتحويلات العائدين أثناء الإقامة في الخارج وعند العودة.</w:t>
      </w:r>
    </w:p>
    <w:p w:rsidR="00712BA3" w:rsidRPr="00715936" w:rsidRDefault="00712BA3" w:rsidP="00A01B8B">
      <w:pPr>
        <w:pStyle w:val="ListParagraph"/>
        <w:numPr>
          <w:ilvl w:val="0"/>
          <w:numId w:val="27"/>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 xml:space="preserve">استمارة اتجاهات غير المهاجرين نحو الهجرة للخارج: تضمنت أسئلة حول الهجرات المؤقتة السابقة والرغبة في الهجرة للخارج ودوافعها. </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712BA3" w:rsidRPr="00715936" w:rsidRDefault="00712BA3" w:rsidP="00A01B8B">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تم </w:t>
      </w:r>
      <w:r w:rsidR="00A01B8B">
        <w:rPr>
          <w:rFonts w:ascii="Times New Roman" w:hAnsi="Times New Roman" w:cs="Simplified Arabic" w:hint="cs"/>
          <w:sz w:val="24"/>
          <w:szCs w:val="24"/>
          <w:rtl/>
        </w:rPr>
        <w:t>تصميم</w:t>
      </w:r>
      <w:r w:rsidRPr="00715936">
        <w:rPr>
          <w:rFonts w:ascii="Times New Roman" w:hAnsi="Times New Roman" w:cs="Simplified Arabic" w:hint="cs"/>
          <w:sz w:val="24"/>
          <w:szCs w:val="24"/>
          <w:rtl/>
        </w:rPr>
        <w:t xml:space="preserve"> عينة طبقية عنقودية عشوائية منتظمة لتنف</w:t>
      </w:r>
      <w:r w:rsidR="00A01B8B">
        <w:rPr>
          <w:rFonts w:ascii="Times New Roman" w:hAnsi="Times New Roman" w:cs="Simplified Arabic" w:hint="cs"/>
          <w:sz w:val="24"/>
          <w:szCs w:val="24"/>
          <w:rtl/>
        </w:rPr>
        <w:t>يذ هذا المسح، وبلغ حجم العينة 15,050</w:t>
      </w:r>
      <w:r w:rsidRPr="00715936">
        <w:rPr>
          <w:rFonts w:ascii="Times New Roman" w:hAnsi="Times New Roman" w:cs="Simplified Arabic" w:hint="cs"/>
          <w:sz w:val="24"/>
          <w:szCs w:val="24"/>
          <w:rtl/>
        </w:rPr>
        <w:t xml:space="preserve"> أسرة، منها </w:t>
      </w:r>
      <w:r w:rsidR="008C2BCB" w:rsidRPr="00715936">
        <w:rPr>
          <w:rFonts w:ascii="Times New Roman" w:hAnsi="Times New Roman" w:cs="Simplified Arabic" w:hint="cs"/>
          <w:sz w:val="24"/>
          <w:szCs w:val="24"/>
          <w:rtl/>
        </w:rPr>
        <w:t>9,900</w:t>
      </w:r>
      <w:r w:rsidRPr="00715936">
        <w:rPr>
          <w:rFonts w:ascii="Times New Roman" w:hAnsi="Times New Roman" w:cs="Simplified Arabic" w:hint="cs"/>
          <w:sz w:val="24"/>
          <w:szCs w:val="24"/>
          <w:rtl/>
        </w:rPr>
        <w:t xml:space="preserve"> أسرة في الضفة الغربية، </w:t>
      </w:r>
      <w:r w:rsidR="008C2BCB" w:rsidRPr="00715936">
        <w:rPr>
          <w:rFonts w:ascii="Times New Roman" w:hAnsi="Times New Roman" w:cs="Simplified Arabic" w:hint="cs"/>
          <w:sz w:val="24"/>
          <w:szCs w:val="24"/>
          <w:rtl/>
        </w:rPr>
        <w:t>و5,150</w:t>
      </w:r>
      <w:r w:rsidRPr="00715936">
        <w:rPr>
          <w:rFonts w:ascii="Times New Roman" w:hAnsi="Times New Roman" w:cs="Simplified Arabic" w:hint="cs"/>
          <w:sz w:val="24"/>
          <w:szCs w:val="24"/>
          <w:rtl/>
        </w:rPr>
        <w:t xml:space="preserve"> أسرة في قطاع غزة. </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712BA3" w:rsidRPr="00715936" w:rsidRDefault="00712BA3" w:rsidP="00432E45">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ورغم أهمية وتميز هذا المسح غير المسبوق حول الهجرة في الأراضي الفلسطينية، إلا أنه </w:t>
      </w:r>
      <w:r w:rsidR="00A01B8B">
        <w:rPr>
          <w:rFonts w:ascii="Times New Roman" w:hAnsi="Times New Roman" w:cs="Simplified Arabic" w:hint="cs"/>
          <w:sz w:val="24"/>
          <w:szCs w:val="24"/>
          <w:rtl/>
        </w:rPr>
        <w:t xml:space="preserve">وكما تم الإشارة سابقا فان منهجية المسوح </w:t>
      </w:r>
      <w:r w:rsidR="00C61C5F">
        <w:rPr>
          <w:rFonts w:ascii="Times New Roman" w:hAnsi="Times New Roman" w:cs="Simplified Arabic" w:hint="cs"/>
          <w:sz w:val="24"/>
          <w:szCs w:val="24"/>
          <w:rtl/>
        </w:rPr>
        <w:t>الأسرية</w:t>
      </w:r>
      <w:r w:rsidR="00A01B8B">
        <w:rPr>
          <w:rFonts w:ascii="Times New Roman" w:hAnsi="Times New Roman" w:cs="Simplified Arabic" w:hint="cs"/>
          <w:sz w:val="24"/>
          <w:szCs w:val="24"/>
          <w:rtl/>
        </w:rPr>
        <w:t xml:space="preserve"> الخاصة بالهجرة لا تسمح ب</w:t>
      </w:r>
      <w:r w:rsidRPr="00715936">
        <w:rPr>
          <w:rFonts w:ascii="Times New Roman" w:hAnsi="Times New Roman" w:cs="Simplified Arabic" w:hint="cs"/>
          <w:sz w:val="24"/>
          <w:szCs w:val="24"/>
          <w:rtl/>
        </w:rPr>
        <w:t xml:space="preserve">الاستفادة من نتائجه في تحليل بعض آثار وخصائص الهجرة الخارجية، </w:t>
      </w:r>
      <w:r w:rsidR="00A01B8B">
        <w:rPr>
          <w:rFonts w:ascii="Times New Roman" w:hAnsi="Times New Roman" w:cs="Simplified Arabic" w:hint="cs"/>
          <w:sz w:val="24"/>
          <w:szCs w:val="24"/>
          <w:rtl/>
        </w:rPr>
        <w:t xml:space="preserve">مما يحد من درجة </w:t>
      </w:r>
      <w:r w:rsidRPr="00715936">
        <w:rPr>
          <w:rFonts w:ascii="Times New Roman" w:hAnsi="Times New Roman" w:cs="Simplified Arabic" w:hint="cs"/>
          <w:sz w:val="24"/>
          <w:szCs w:val="24"/>
          <w:rtl/>
        </w:rPr>
        <w:t xml:space="preserve">الاستفادة من نتائجه في رسم السياسات الاجتماعية والاقتصادية وفي التخطيط التنموي. </w:t>
      </w:r>
      <w:r w:rsidR="00CA72AE">
        <w:rPr>
          <w:rFonts w:ascii="Times New Roman" w:hAnsi="Times New Roman" w:cs="Simplified Arabic" w:hint="cs"/>
          <w:sz w:val="24"/>
          <w:szCs w:val="24"/>
          <w:rtl/>
        </w:rPr>
        <w:t xml:space="preserve">ومن أهم </w:t>
      </w:r>
      <w:r w:rsidRPr="00715936">
        <w:rPr>
          <w:rFonts w:ascii="Times New Roman" w:hAnsi="Times New Roman" w:cs="Simplified Arabic" w:hint="cs"/>
          <w:sz w:val="24"/>
          <w:szCs w:val="24"/>
          <w:rtl/>
        </w:rPr>
        <w:t xml:space="preserve">نقاط </w:t>
      </w:r>
      <w:r w:rsidR="00CA72AE">
        <w:rPr>
          <w:rFonts w:ascii="Times New Roman" w:hAnsi="Times New Roman" w:cs="Simplified Arabic" w:hint="cs"/>
          <w:sz w:val="24"/>
          <w:szCs w:val="24"/>
          <w:rtl/>
        </w:rPr>
        <w:t xml:space="preserve"> ضعف المسوح </w:t>
      </w:r>
      <w:r w:rsidR="00432E45">
        <w:rPr>
          <w:rFonts w:ascii="Times New Roman" w:hAnsi="Times New Roman" w:cs="Simplified Arabic" w:hint="cs"/>
          <w:sz w:val="24"/>
          <w:szCs w:val="24"/>
          <w:rtl/>
        </w:rPr>
        <w:t xml:space="preserve">المتعلقة بالهجرة </w:t>
      </w:r>
      <w:r w:rsidR="00CA72AE">
        <w:rPr>
          <w:rFonts w:ascii="Times New Roman" w:hAnsi="Times New Roman" w:cs="Simplified Arabic" w:hint="cs"/>
          <w:sz w:val="24"/>
          <w:szCs w:val="24"/>
          <w:rtl/>
        </w:rPr>
        <w:t xml:space="preserve">النقاط </w:t>
      </w:r>
      <w:r w:rsidRPr="00715936">
        <w:rPr>
          <w:rFonts w:ascii="Times New Roman" w:hAnsi="Times New Roman" w:cs="Simplified Arabic" w:hint="cs"/>
          <w:sz w:val="24"/>
          <w:szCs w:val="24"/>
          <w:rtl/>
        </w:rPr>
        <w:t>التالية:</w:t>
      </w:r>
    </w:p>
    <w:p w:rsidR="00712BA3" w:rsidRPr="00715936" w:rsidRDefault="00712BA3" w:rsidP="00B46D34">
      <w:pPr>
        <w:pStyle w:val="ListParagraph"/>
        <w:numPr>
          <w:ilvl w:val="0"/>
          <w:numId w:val="28"/>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تم التوجه فيما يخص الهجرة الخارجية إلى الأسر المتواجدة في الأراضي الفلسطينية خلال تنفيذ المسح والتي لديها أحد الأفراد أو أكثر مهاجرا إلى خارج الأراضي الفلسطينية لمدة تزيد عن ستة أشهر. وبذلك فإن هذا المسح لا يقدم لنا أية معلومات عن المهاجرين الذين هاجروا مع أسرهم، أي الأسر المهاجرة بالكامل والتي لا يوجد في الأراضي الفلسطينية من يقدم معلومات عنها خلال تنفيذ المسح</w:t>
      </w:r>
      <w:r w:rsidR="00B46D34">
        <w:rPr>
          <w:rFonts w:ascii="Times New Roman" w:hAnsi="Times New Roman" w:cs="Simplified Arabic" w:hint="cs"/>
          <w:sz w:val="24"/>
          <w:szCs w:val="24"/>
          <w:rtl/>
        </w:rPr>
        <w:t xml:space="preserve"> (مع العلم أن الجهاز المركزي للإحصاء الفلسطيني قام بتنفيذ تجربة قبلية لدراسة الأسر المهاجرة بالكامل عام 2011، وأشارت النتائج أن نسبة الأسر المهاجرة بالكامل ضئيلة جدا)</w:t>
      </w:r>
      <w:r w:rsidRPr="00715936">
        <w:rPr>
          <w:rFonts w:ascii="Times New Roman" w:hAnsi="Times New Roman" w:cs="Simplified Arabic" w:hint="cs"/>
          <w:sz w:val="24"/>
          <w:szCs w:val="24"/>
          <w:rtl/>
        </w:rPr>
        <w:t xml:space="preserve">. هذا القصور، كما أسلفنا، تعاني منه كافة المسوح المتعلقة بالهجرة الخارجية والتي ليس بمقدورها توفير بيانات عن الهجرة الخارجية الخارجة، وإن كانت تقدم بيانات مهمة عن الهجرة الداخلية والعائدة. </w:t>
      </w:r>
    </w:p>
    <w:p w:rsidR="00712BA3" w:rsidRPr="00715936" w:rsidRDefault="00712BA3" w:rsidP="00432E45">
      <w:pPr>
        <w:pStyle w:val="ListParagraph"/>
        <w:numPr>
          <w:ilvl w:val="0"/>
          <w:numId w:val="28"/>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 xml:space="preserve">وارتباطا بالنقطة السابقة، </w:t>
      </w:r>
      <w:r w:rsidR="00432E45">
        <w:rPr>
          <w:rFonts w:ascii="Times New Roman" w:hAnsi="Times New Roman" w:cs="Simplified Arabic" w:hint="cs"/>
          <w:sz w:val="24"/>
          <w:szCs w:val="24"/>
          <w:rtl/>
        </w:rPr>
        <w:t>ف</w:t>
      </w:r>
      <w:r w:rsidRPr="00715936">
        <w:rPr>
          <w:rFonts w:ascii="Times New Roman" w:hAnsi="Times New Roman" w:cs="Simplified Arabic" w:hint="cs"/>
          <w:sz w:val="24"/>
          <w:szCs w:val="24"/>
          <w:rtl/>
        </w:rPr>
        <w:t xml:space="preserve">إن التوجه إلى أفراد الأسرة المقيمين لسؤالهم عن تجارب ذويهم المهاجرين في المهجر، وخاصة فيما يتعلق برغبتهم في البقاء في بلد الإقامة الحالي، وشبكة العلاقات الاجتماعية التي يندمجون بها، ومدى تلقيهم للمساعدات، وظروف عملهم وغيره، لا يؤدي للحصول على معلومات موثوق بها </w:t>
      </w:r>
      <w:r w:rsidRPr="00715936">
        <w:rPr>
          <w:rFonts w:ascii="Times New Roman" w:hAnsi="Times New Roman" w:cs="Simplified Arabic" w:hint="cs"/>
          <w:sz w:val="24"/>
          <w:szCs w:val="24"/>
          <w:rtl/>
        </w:rPr>
        <w:lastRenderedPageBreak/>
        <w:t>حول المهاجر كونها تعتمد على ذاكرة</w:t>
      </w:r>
      <w:r w:rsidR="00432E45">
        <w:rPr>
          <w:rFonts w:ascii="Times New Roman" w:hAnsi="Times New Roman" w:cs="Simplified Arabic" w:hint="cs"/>
          <w:sz w:val="24"/>
          <w:szCs w:val="24"/>
          <w:rtl/>
        </w:rPr>
        <w:t xml:space="preserve"> الأقارب، وعلى تقديراتهم الخاصة</w:t>
      </w:r>
      <w:r w:rsidRPr="00715936">
        <w:rPr>
          <w:rFonts w:ascii="Times New Roman" w:hAnsi="Times New Roman" w:cs="Simplified Arabic" w:hint="cs"/>
          <w:sz w:val="24"/>
          <w:szCs w:val="24"/>
          <w:rtl/>
        </w:rPr>
        <w:t>، وعلى مدى تواصلهم ومعرفتهم بأوضاع وبتجارب ذويهم المهاجرين. لذلك لا يمكن الاعتماد بشكل كامل على هذه المعلومات في تحليل أوضاع المهاجرين إلى الخارج وفي تبني سياسات ذات علاقة بهم.</w:t>
      </w:r>
    </w:p>
    <w:p w:rsidR="00712BA3" w:rsidRPr="00715936" w:rsidRDefault="00712BA3" w:rsidP="00715936">
      <w:pPr>
        <w:pStyle w:val="ListParagraph"/>
        <w:numPr>
          <w:ilvl w:val="0"/>
          <w:numId w:val="28"/>
        </w:numPr>
        <w:spacing w:before="0" w:beforeAutospacing="0" w:after="0" w:afterAutospacing="0"/>
        <w:rPr>
          <w:rFonts w:ascii="Times New Roman" w:hAnsi="Times New Roman" w:cs="Simplified Arabic"/>
          <w:sz w:val="24"/>
          <w:szCs w:val="24"/>
        </w:rPr>
      </w:pPr>
      <w:r w:rsidRPr="00715936">
        <w:rPr>
          <w:rFonts w:ascii="Times New Roman" w:hAnsi="Times New Roman" w:cs="Simplified Arabic" w:hint="cs"/>
          <w:sz w:val="24"/>
          <w:szCs w:val="24"/>
          <w:rtl/>
        </w:rPr>
        <w:t xml:space="preserve">لا تسمح البيانات المتوفرة من التعامل مع التفاوتات المختلفة المرتبطة والمؤثرة بظاهرة الهجرة الخارجية. فالمسح يسمح فقط في إظهار السمات العامة والأنماط المشتركة للجوانب المختلفة المرتبطة بالظاهرة. ولكن التجانس سمة نادرة في الظواهر الاجتماعية المركبة، وليس ظاهرة الهجرة استثناء في هذا المجال، حيث تتسم بعدة تفاوتات، منها ما هو مرتبط بالحالة التعليمية للمهاجرين وبأوضاعهم الاقتصادية والمعيشية قبل الهجرة، ومنها ما هو مرتبط ببلدان المقصد وظروفها، ومنها ما هو مرتبط بالأصول الريفية أو الحضرية أو حالة اللجوء، ولكن المسح لا يسمح بالدخول في هذه التفاصيل ليحلل ارتباطاتها التفصيلية مع المتغيرات الأخرى المتعددة. </w:t>
      </w:r>
    </w:p>
    <w:p w:rsidR="00883588" w:rsidRPr="00715936" w:rsidRDefault="00883588" w:rsidP="00715936">
      <w:pPr>
        <w:spacing w:before="0" w:beforeAutospacing="0" w:after="0" w:afterAutospacing="0"/>
        <w:rPr>
          <w:rFonts w:ascii="Times New Roman" w:hAnsi="Times New Roman" w:cs="Simplified Arabic"/>
          <w:sz w:val="24"/>
          <w:szCs w:val="24"/>
        </w:rPr>
      </w:pPr>
    </w:p>
    <w:p w:rsidR="00712BA3" w:rsidRPr="00715936" w:rsidRDefault="00712BA3"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وبشكل عام لاقتراح سياسات اجتماعية دقيقة حول الهجرة ينبغي النظر إلى الهجرة الخارجية كنسق حركي متعدد العناصر المتفاعلة فيما بينها، وهو ما يعني ضرورة توفر بيانات ومعلومات دقيقة عن هذه العناصر</w:t>
      </w:r>
      <w:r w:rsidR="00152E1C" w:rsidRPr="00715936">
        <w:rPr>
          <w:rFonts w:ascii="Times New Roman" w:hAnsi="Times New Roman" w:cs="Simplified Arabic" w:hint="cs"/>
          <w:sz w:val="24"/>
          <w:szCs w:val="24"/>
          <w:rtl/>
        </w:rPr>
        <w:t>، وهو ليس بالأمر السهل</w:t>
      </w:r>
      <w:r w:rsidRPr="00715936">
        <w:rPr>
          <w:rFonts w:ascii="Times New Roman" w:hAnsi="Times New Roman" w:cs="Simplified Arabic" w:hint="cs"/>
          <w:sz w:val="24"/>
          <w:szCs w:val="24"/>
          <w:rtl/>
        </w:rPr>
        <w:t xml:space="preserve">. </w:t>
      </w:r>
      <w:r w:rsidR="00152E1C" w:rsidRPr="00715936">
        <w:rPr>
          <w:rFonts w:ascii="Times New Roman" w:hAnsi="Times New Roman" w:cs="Simplified Arabic" w:hint="cs"/>
          <w:sz w:val="24"/>
          <w:szCs w:val="24"/>
          <w:rtl/>
        </w:rPr>
        <w:t>ف</w:t>
      </w:r>
      <w:r w:rsidRPr="00715936">
        <w:rPr>
          <w:rFonts w:ascii="Times New Roman" w:hAnsi="Times New Roman" w:cs="Simplified Arabic" w:hint="cs"/>
          <w:sz w:val="24"/>
          <w:szCs w:val="24"/>
          <w:rtl/>
        </w:rPr>
        <w:t xml:space="preserve">من أهم هذه العناصر هو واقع المهاجرين وسماتهم الاجتماعية والاقتصادية في ظل البيئة التي تنشيء وتحفز على ظاهرة الهجرة، ومجمل سمات العائدين وسلوكياتهم الاقتصادية والاجتماعية، وظروف البلدان المقصد، ومجمل الشبكات المرتبطة بظاهرة الهجرة في بلدان المنشأ والمقصد. وهذا ما لا يتوفر في هذا المسح كونه أول مسح عام حول الهجرة في الأراضي الفلسطينية ويهدف أساسا إلى الخروج بالسمات العامة لظاهرة الهجرة وتوجهاتها. </w:t>
      </w:r>
      <w:r w:rsidR="005A2444" w:rsidRPr="00715936">
        <w:rPr>
          <w:rFonts w:ascii="Times New Roman" w:hAnsi="Times New Roman" w:cs="Simplified Arabic" w:hint="cs"/>
          <w:sz w:val="24"/>
          <w:szCs w:val="24"/>
          <w:rtl/>
        </w:rPr>
        <w:t xml:space="preserve">كما ينبغي توسيع </w:t>
      </w:r>
      <w:r w:rsidR="0080268C" w:rsidRPr="00715936">
        <w:rPr>
          <w:rFonts w:ascii="Times New Roman" w:hAnsi="Times New Roman" w:cs="Simplified Arabic" w:hint="cs"/>
          <w:sz w:val="24"/>
          <w:szCs w:val="24"/>
          <w:rtl/>
        </w:rPr>
        <w:t xml:space="preserve">الدراسة </w:t>
      </w:r>
      <w:r w:rsidR="005A2444" w:rsidRPr="00715936">
        <w:rPr>
          <w:rFonts w:ascii="Times New Roman" w:hAnsi="Times New Roman" w:cs="Simplified Arabic" w:hint="cs"/>
          <w:sz w:val="24"/>
          <w:szCs w:val="24"/>
          <w:rtl/>
        </w:rPr>
        <w:t xml:space="preserve">لتشمل بيانات كيفية عن الأسر المهاجرة والعائدة وطبيعة المشاكل التي تواجهها في كافة المجالات، بالإضافة إلى توفير بيانات عن ما هو متوفر من برامج وسياسات لدى المؤسسات الحكومية </w:t>
      </w:r>
      <w:r w:rsidR="00152E1C" w:rsidRPr="00715936">
        <w:rPr>
          <w:rFonts w:ascii="Times New Roman" w:hAnsi="Times New Roman" w:cs="Simplified Arabic" w:hint="cs"/>
          <w:sz w:val="24"/>
          <w:szCs w:val="24"/>
          <w:rtl/>
        </w:rPr>
        <w:t xml:space="preserve">المختلفة </w:t>
      </w:r>
      <w:r w:rsidR="005A2444" w:rsidRPr="00715936">
        <w:rPr>
          <w:rFonts w:ascii="Times New Roman" w:hAnsi="Times New Roman" w:cs="Simplified Arabic" w:hint="cs"/>
          <w:sz w:val="24"/>
          <w:szCs w:val="24"/>
          <w:rtl/>
        </w:rPr>
        <w:t>في هذا المجال</w:t>
      </w:r>
      <w:r w:rsidR="00152E1C" w:rsidRPr="00715936">
        <w:rPr>
          <w:rFonts w:ascii="Times New Roman" w:hAnsi="Times New Roman" w:cs="Simplified Arabic" w:hint="cs"/>
          <w:sz w:val="24"/>
          <w:szCs w:val="24"/>
          <w:rtl/>
        </w:rPr>
        <w:t>،</w:t>
      </w:r>
      <w:r w:rsidR="005A2444" w:rsidRPr="00715936">
        <w:rPr>
          <w:rFonts w:ascii="Times New Roman" w:hAnsi="Times New Roman" w:cs="Simplified Arabic" w:hint="cs"/>
          <w:sz w:val="24"/>
          <w:szCs w:val="24"/>
          <w:rtl/>
        </w:rPr>
        <w:t xml:space="preserve"> وهو ما يفوق حدود وإمكانات</w:t>
      </w:r>
      <w:r w:rsidR="00152E1C" w:rsidRPr="00715936">
        <w:rPr>
          <w:rFonts w:ascii="Times New Roman" w:hAnsi="Times New Roman" w:cs="Simplified Arabic" w:hint="cs"/>
          <w:sz w:val="24"/>
          <w:szCs w:val="24"/>
          <w:rtl/>
        </w:rPr>
        <w:t xml:space="preserve"> هذا المسح</w:t>
      </w:r>
      <w:r w:rsidR="005A2444" w:rsidRPr="00715936">
        <w:rPr>
          <w:rFonts w:ascii="Times New Roman" w:hAnsi="Times New Roman" w:cs="Simplified Arabic" w:hint="cs"/>
          <w:sz w:val="24"/>
          <w:szCs w:val="24"/>
          <w:rtl/>
        </w:rPr>
        <w:t xml:space="preserve">. </w:t>
      </w:r>
      <w:r w:rsidRPr="00715936">
        <w:rPr>
          <w:rFonts w:ascii="Times New Roman" w:hAnsi="Times New Roman" w:cs="Simplified Arabic" w:hint="cs"/>
          <w:sz w:val="24"/>
          <w:szCs w:val="24"/>
          <w:rtl/>
        </w:rPr>
        <w:t xml:space="preserve">لذلك ستقتصر </w:t>
      </w:r>
      <w:r w:rsidR="005A2444" w:rsidRPr="00715936">
        <w:rPr>
          <w:rFonts w:ascii="Times New Roman" w:hAnsi="Times New Roman" w:cs="Simplified Arabic" w:hint="cs"/>
          <w:sz w:val="24"/>
          <w:szCs w:val="24"/>
          <w:rtl/>
        </w:rPr>
        <w:t xml:space="preserve">في </w:t>
      </w:r>
      <w:r w:rsidR="00152E1C" w:rsidRPr="00715936">
        <w:rPr>
          <w:rFonts w:ascii="Times New Roman" w:hAnsi="Times New Roman" w:cs="Simplified Arabic" w:hint="cs"/>
          <w:sz w:val="24"/>
          <w:szCs w:val="24"/>
          <w:rtl/>
        </w:rPr>
        <w:t>تقريرنا هذا على ما يوفره المسح من بيانات</w:t>
      </w:r>
      <w:r w:rsidR="005A2444" w:rsidRPr="00715936">
        <w:rPr>
          <w:rFonts w:ascii="Times New Roman" w:hAnsi="Times New Roman" w:cs="Simplified Arabic" w:hint="cs"/>
          <w:sz w:val="24"/>
          <w:szCs w:val="24"/>
          <w:rtl/>
        </w:rPr>
        <w:t xml:space="preserve"> </w:t>
      </w:r>
      <w:r w:rsidR="00152E1C" w:rsidRPr="00715936">
        <w:rPr>
          <w:rFonts w:ascii="Times New Roman" w:hAnsi="Times New Roman" w:cs="Simplified Arabic" w:hint="cs"/>
          <w:sz w:val="24"/>
          <w:szCs w:val="24"/>
          <w:rtl/>
        </w:rPr>
        <w:t xml:space="preserve">تمكنا من </w:t>
      </w:r>
      <w:r w:rsidRPr="00715936">
        <w:rPr>
          <w:rFonts w:ascii="Times New Roman" w:hAnsi="Times New Roman" w:cs="Simplified Arabic" w:hint="cs"/>
          <w:sz w:val="24"/>
          <w:szCs w:val="24"/>
          <w:rtl/>
        </w:rPr>
        <w:t>الخروج بتوجهات سياساتية عامة حول ظاهرة الهجرة، أملا في أن يتم استكمال هذا المسح بمسوح أكثر تفصيلية وببيانات كيفية عن بعض مركبات وعناصر الظاهرة قيد البحث والتي لا بد منها للوصول إلى سياسات أكثر تفصيلية ودقة.</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2355A2" w:rsidRDefault="002355A2">
      <w:pPr>
        <w:bidi w:val="0"/>
        <w:rPr>
          <w:rFonts w:ascii="Times New Roman" w:hAnsi="Times New Roman" w:cs="Simplified Arabic"/>
          <w:b/>
          <w:bCs/>
          <w:sz w:val="24"/>
          <w:szCs w:val="24"/>
          <w:rtl/>
        </w:rPr>
      </w:pPr>
      <w:r>
        <w:rPr>
          <w:rFonts w:ascii="Times New Roman" w:hAnsi="Times New Roman" w:cs="Simplified Arabic"/>
          <w:b/>
          <w:bCs/>
          <w:sz w:val="24"/>
          <w:szCs w:val="24"/>
          <w:rtl/>
        </w:rPr>
        <w:br w:type="page"/>
      </w:r>
    </w:p>
    <w:p w:rsidR="00CA72AE" w:rsidRDefault="00CA72AE">
      <w:pPr>
        <w:bidi w:val="0"/>
        <w:rPr>
          <w:rFonts w:ascii="Times New Roman" w:hAnsi="Times New Roman" w:cs="Simplified Arabic"/>
          <w:sz w:val="24"/>
          <w:szCs w:val="24"/>
          <w:rtl/>
        </w:rPr>
      </w:pPr>
      <w:r>
        <w:rPr>
          <w:rFonts w:ascii="Times New Roman" w:hAnsi="Times New Roman" w:cs="Simplified Arabic"/>
          <w:sz w:val="24"/>
          <w:szCs w:val="24"/>
          <w:rtl/>
        </w:rPr>
        <w:lastRenderedPageBreak/>
        <w:br w:type="page"/>
      </w:r>
    </w:p>
    <w:p w:rsidR="002355A2" w:rsidRPr="002355A2" w:rsidRDefault="002355A2" w:rsidP="002355A2">
      <w:pPr>
        <w:spacing w:before="0" w:beforeAutospacing="0" w:after="0" w:afterAutospacing="0"/>
        <w:jc w:val="center"/>
        <w:rPr>
          <w:rFonts w:ascii="Times New Roman" w:hAnsi="Times New Roman" w:cs="Simplified Arabic"/>
          <w:sz w:val="24"/>
          <w:szCs w:val="24"/>
          <w:rtl/>
        </w:rPr>
      </w:pPr>
      <w:r w:rsidRPr="002355A2">
        <w:rPr>
          <w:rFonts w:ascii="Times New Roman" w:hAnsi="Times New Roman" w:cs="Simplified Arabic" w:hint="cs"/>
          <w:sz w:val="24"/>
          <w:szCs w:val="24"/>
          <w:rtl/>
        </w:rPr>
        <w:lastRenderedPageBreak/>
        <w:t>الفصل الثاني</w:t>
      </w:r>
    </w:p>
    <w:p w:rsidR="002355A2" w:rsidRPr="002355A2" w:rsidRDefault="002355A2" w:rsidP="002355A2">
      <w:pPr>
        <w:spacing w:before="0" w:beforeAutospacing="0" w:after="0" w:afterAutospacing="0"/>
        <w:jc w:val="center"/>
        <w:rPr>
          <w:rFonts w:ascii="Times New Roman" w:hAnsi="Times New Roman" w:cs="Simplified Arabic"/>
          <w:b/>
          <w:bCs/>
          <w:sz w:val="24"/>
          <w:szCs w:val="24"/>
          <w:rtl/>
        </w:rPr>
      </w:pPr>
    </w:p>
    <w:p w:rsidR="003C4140" w:rsidRPr="002355A2" w:rsidRDefault="00810434" w:rsidP="002355A2">
      <w:pPr>
        <w:spacing w:before="0" w:beforeAutospacing="0" w:after="0" w:afterAutospacing="0"/>
        <w:jc w:val="center"/>
        <w:rPr>
          <w:rFonts w:ascii="Times New Roman" w:hAnsi="Times New Roman" w:cs="Simplified Arabic"/>
          <w:b/>
          <w:bCs/>
          <w:sz w:val="28"/>
          <w:szCs w:val="28"/>
          <w:rtl/>
        </w:rPr>
      </w:pPr>
      <w:r w:rsidRPr="002355A2">
        <w:rPr>
          <w:rFonts w:ascii="Times New Roman" w:hAnsi="Times New Roman" w:cs="Simplified Arabic"/>
          <w:b/>
          <w:bCs/>
          <w:sz w:val="28"/>
          <w:szCs w:val="28"/>
          <w:rtl/>
        </w:rPr>
        <w:t>الهجرة الخارجية</w:t>
      </w:r>
    </w:p>
    <w:p w:rsidR="002355A2" w:rsidRPr="00715936" w:rsidRDefault="002355A2" w:rsidP="002355A2">
      <w:pPr>
        <w:spacing w:before="0" w:beforeAutospacing="0" w:after="0" w:afterAutospacing="0"/>
        <w:jc w:val="center"/>
        <w:rPr>
          <w:rFonts w:ascii="Times New Roman" w:hAnsi="Times New Roman" w:cs="Simplified Arabic"/>
          <w:b/>
          <w:bCs/>
          <w:sz w:val="24"/>
          <w:szCs w:val="24"/>
          <w:rtl/>
        </w:rPr>
      </w:pPr>
    </w:p>
    <w:p w:rsidR="002A18FF" w:rsidRPr="00715936" w:rsidRDefault="002A18FF" w:rsidP="0032068C">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بينت نتائج مسح الهجرة أن 6.7% من الأسر الفلسطينية في الضفة الغربية وقطاع غزة لديها مهاجر واحد على الأقل. وقدر الجهاز المركزي </w:t>
      </w:r>
      <w:r w:rsidR="00201070" w:rsidRPr="00715936">
        <w:rPr>
          <w:rFonts w:ascii="Times New Roman" w:hAnsi="Times New Roman" w:cs="Simplified Arabic" w:hint="cs"/>
          <w:sz w:val="24"/>
          <w:szCs w:val="24"/>
          <w:rtl/>
        </w:rPr>
        <w:t>ل</w:t>
      </w:r>
      <w:r w:rsidRPr="00715936">
        <w:rPr>
          <w:rFonts w:ascii="Times New Roman" w:hAnsi="Times New Roman" w:cs="Simplified Arabic" w:hint="cs"/>
          <w:sz w:val="24"/>
          <w:szCs w:val="24"/>
          <w:rtl/>
        </w:rPr>
        <w:t xml:space="preserve">لإحصاء الفلسطيني </w:t>
      </w:r>
      <w:r w:rsidR="00F52165" w:rsidRPr="00715936">
        <w:rPr>
          <w:rFonts w:ascii="Times New Roman" w:hAnsi="Times New Roman" w:cs="Simplified Arabic" w:hint="cs"/>
          <w:sz w:val="24"/>
          <w:szCs w:val="24"/>
          <w:rtl/>
        </w:rPr>
        <w:t xml:space="preserve">معدل المهاجرين </w:t>
      </w:r>
      <w:r w:rsidRPr="00715936">
        <w:rPr>
          <w:rFonts w:ascii="Times New Roman" w:hAnsi="Times New Roman" w:cs="Simplified Arabic" w:hint="cs"/>
          <w:sz w:val="24"/>
          <w:szCs w:val="24"/>
          <w:rtl/>
        </w:rPr>
        <w:t xml:space="preserve">السنوي خلال السنوات </w:t>
      </w:r>
      <w:r w:rsidR="00F52165" w:rsidRPr="00715936">
        <w:rPr>
          <w:rFonts w:ascii="Times New Roman" w:hAnsi="Times New Roman" w:cs="Simplified Arabic" w:hint="cs"/>
          <w:sz w:val="24"/>
          <w:szCs w:val="24"/>
          <w:rtl/>
        </w:rPr>
        <w:t>2005-2009</w:t>
      </w:r>
      <w:r w:rsidRPr="00715936">
        <w:rPr>
          <w:rFonts w:ascii="Times New Roman" w:hAnsi="Times New Roman" w:cs="Simplified Arabic" w:hint="cs"/>
          <w:sz w:val="24"/>
          <w:szCs w:val="24"/>
          <w:rtl/>
        </w:rPr>
        <w:t xml:space="preserve"> </w:t>
      </w:r>
      <w:r w:rsidR="00F52165" w:rsidRPr="00715936">
        <w:rPr>
          <w:rFonts w:ascii="Times New Roman" w:hAnsi="Times New Roman" w:cs="Simplified Arabic" w:hint="cs"/>
          <w:sz w:val="24"/>
          <w:szCs w:val="24"/>
          <w:rtl/>
        </w:rPr>
        <w:t>ب</w:t>
      </w:r>
      <w:r w:rsidR="0032068C">
        <w:rPr>
          <w:rFonts w:ascii="Times New Roman" w:hAnsi="Times New Roman" w:cs="Simplified Arabic" w:hint="cs"/>
          <w:sz w:val="24"/>
          <w:szCs w:val="24"/>
          <w:rtl/>
        </w:rPr>
        <w:t>ـ</w:t>
      </w:r>
      <w:r w:rsidR="00F52165" w:rsidRPr="00715936">
        <w:rPr>
          <w:rFonts w:ascii="Times New Roman" w:hAnsi="Times New Roman" w:cs="Simplified Arabic" w:hint="cs"/>
          <w:sz w:val="24"/>
          <w:szCs w:val="24"/>
          <w:rtl/>
        </w:rPr>
        <w:t xml:space="preserve"> 6</w:t>
      </w:r>
      <w:r w:rsidR="0032068C">
        <w:rPr>
          <w:rFonts w:ascii="Times New Roman" w:hAnsi="Times New Roman" w:cs="Simplified Arabic" w:hint="cs"/>
          <w:sz w:val="24"/>
          <w:szCs w:val="24"/>
          <w:rtl/>
        </w:rPr>
        <w:t>,</w:t>
      </w:r>
      <w:r w:rsidR="00F52165" w:rsidRPr="00715936">
        <w:rPr>
          <w:rFonts w:ascii="Times New Roman" w:hAnsi="Times New Roman" w:cs="Simplified Arabic" w:hint="cs"/>
          <w:sz w:val="24"/>
          <w:szCs w:val="24"/>
          <w:rtl/>
        </w:rPr>
        <w:t>570 مهاجر</w:t>
      </w:r>
      <w:r w:rsidR="00CA72AE">
        <w:rPr>
          <w:rFonts w:ascii="Times New Roman" w:hAnsi="Times New Roman" w:cs="Simplified Arabic" w:hint="cs"/>
          <w:sz w:val="24"/>
          <w:szCs w:val="24"/>
          <w:rtl/>
        </w:rPr>
        <w:t>ا</w:t>
      </w:r>
      <w:r w:rsidR="00F52165" w:rsidRPr="00715936">
        <w:rPr>
          <w:rFonts w:ascii="Times New Roman" w:hAnsi="Times New Roman" w:cs="Simplified Arabic" w:hint="cs"/>
          <w:sz w:val="24"/>
          <w:szCs w:val="24"/>
          <w:rtl/>
        </w:rPr>
        <w:t>، وبلغ أدنى مستوى للهجرة خلال هذه السنوات عام 2006 حيث قدر عددهم بـ 5</w:t>
      </w:r>
      <w:r w:rsidR="0032068C">
        <w:rPr>
          <w:rFonts w:ascii="Times New Roman" w:hAnsi="Times New Roman" w:cs="Simplified Arabic" w:hint="cs"/>
          <w:sz w:val="24"/>
          <w:szCs w:val="24"/>
          <w:rtl/>
        </w:rPr>
        <w:t>,</w:t>
      </w:r>
      <w:r w:rsidR="00F52165" w:rsidRPr="00715936">
        <w:rPr>
          <w:rFonts w:ascii="Times New Roman" w:hAnsi="Times New Roman" w:cs="Simplified Arabic" w:hint="cs"/>
          <w:sz w:val="24"/>
          <w:szCs w:val="24"/>
          <w:rtl/>
        </w:rPr>
        <w:t>205 مهاجر</w:t>
      </w:r>
      <w:r w:rsidR="00CA72AE">
        <w:rPr>
          <w:rFonts w:ascii="Times New Roman" w:hAnsi="Times New Roman" w:cs="Simplified Arabic" w:hint="cs"/>
          <w:sz w:val="24"/>
          <w:szCs w:val="24"/>
          <w:rtl/>
        </w:rPr>
        <w:t>ين</w:t>
      </w:r>
      <w:r w:rsidR="00F52165" w:rsidRPr="00715936">
        <w:rPr>
          <w:rFonts w:ascii="Times New Roman" w:hAnsi="Times New Roman" w:cs="Simplified Arabic" w:hint="cs"/>
          <w:sz w:val="24"/>
          <w:szCs w:val="24"/>
          <w:rtl/>
        </w:rPr>
        <w:t>، وأعلى مستوى عام 2008 حيث قدر عددهم بـ 7</w:t>
      </w:r>
      <w:r w:rsidR="0032068C">
        <w:rPr>
          <w:rFonts w:ascii="Times New Roman" w:hAnsi="Times New Roman" w:cs="Simplified Arabic" w:hint="cs"/>
          <w:sz w:val="24"/>
          <w:szCs w:val="24"/>
          <w:rtl/>
        </w:rPr>
        <w:t>,</w:t>
      </w:r>
      <w:r w:rsidR="00F52165" w:rsidRPr="00715936">
        <w:rPr>
          <w:rFonts w:ascii="Times New Roman" w:hAnsi="Times New Roman" w:cs="Simplified Arabic" w:hint="cs"/>
          <w:sz w:val="24"/>
          <w:szCs w:val="24"/>
          <w:rtl/>
        </w:rPr>
        <w:t>390 مهاجر</w:t>
      </w:r>
      <w:r w:rsidR="00CA72AE">
        <w:rPr>
          <w:rFonts w:ascii="Times New Roman" w:hAnsi="Times New Roman" w:cs="Simplified Arabic" w:hint="cs"/>
          <w:sz w:val="24"/>
          <w:szCs w:val="24"/>
          <w:rtl/>
        </w:rPr>
        <w:t>ا</w:t>
      </w:r>
      <w:r w:rsidR="0024216A" w:rsidRPr="00715936">
        <w:rPr>
          <w:rFonts w:ascii="Times New Roman" w:hAnsi="Times New Roman" w:cs="Simplified Arabic" w:hint="cs"/>
          <w:sz w:val="24"/>
          <w:szCs w:val="24"/>
          <w:rtl/>
        </w:rPr>
        <w:t xml:space="preserve"> (الجهاز المركزي للإحصاء الفلسطيني، 2011: 58)</w:t>
      </w:r>
      <w:r w:rsidR="00F52165" w:rsidRPr="00715936">
        <w:rPr>
          <w:rFonts w:ascii="Times New Roman" w:hAnsi="Times New Roman" w:cs="Simplified Arabic" w:hint="cs"/>
          <w:sz w:val="24"/>
          <w:szCs w:val="24"/>
          <w:rtl/>
        </w:rPr>
        <w:t xml:space="preserve">. </w:t>
      </w:r>
      <w:r w:rsidR="00CA72AE">
        <w:rPr>
          <w:rFonts w:ascii="Times New Roman" w:hAnsi="Times New Roman" w:cs="Simplified Arabic" w:hint="cs"/>
          <w:sz w:val="24"/>
          <w:szCs w:val="24"/>
          <w:rtl/>
        </w:rPr>
        <w:t xml:space="preserve">معظمهم من الذكور </w:t>
      </w:r>
      <w:r w:rsidR="0032068C">
        <w:rPr>
          <w:rFonts w:ascii="Times New Roman" w:hAnsi="Times New Roman" w:cs="Simplified Arabic" w:hint="cs"/>
          <w:sz w:val="24"/>
          <w:szCs w:val="24"/>
          <w:rtl/>
        </w:rPr>
        <w:t xml:space="preserve">بنسبة بلغت نحو </w:t>
      </w:r>
      <w:r w:rsidR="00FF03F2" w:rsidRPr="00715936">
        <w:rPr>
          <w:rFonts w:ascii="Times New Roman" w:hAnsi="Times New Roman" w:cs="Simplified Arabic" w:hint="cs"/>
          <w:sz w:val="24"/>
          <w:szCs w:val="24"/>
          <w:rtl/>
        </w:rPr>
        <w:t xml:space="preserve">71% </w:t>
      </w:r>
      <w:r w:rsidR="00CA72AE">
        <w:rPr>
          <w:rFonts w:ascii="Times New Roman" w:hAnsi="Times New Roman" w:cs="Simplified Arabic" w:hint="cs"/>
          <w:sz w:val="24"/>
          <w:szCs w:val="24"/>
          <w:rtl/>
        </w:rPr>
        <w:t>مقابل</w:t>
      </w:r>
      <w:r w:rsidR="0032068C">
        <w:rPr>
          <w:rFonts w:ascii="Times New Roman" w:hAnsi="Times New Roman" w:cs="Simplified Arabic" w:hint="cs"/>
          <w:sz w:val="24"/>
          <w:szCs w:val="24"/>
          <w:rtl/>
        </w:rPr>
        <w:t xml:space="preserve"> نحو</w:t>
      </w:r>
      <w:r w:rsidR="00CA72AE">
        <w:rPr>
          <w:rFonts w:ascii="Times New Roman" w:hAnsi="Times New Roman" w:cs="Simplified Arabic" w:hint="cs"/>
          <w:sz w:val="24"/>
          <w:szCs w:val="24"/>
          <w:rtl/>
        </w:rPr>
        <w:t xml:space="preserve"> </w:t>
      </w:r>
      <w:r w:rsidR="00FF03F2" w:rsidRPr="00715936">
        <w:rPr>
          <w:rFonts w:ascii="Times New Roman" w:hAnsi="Times New Roman" w:cs="Simplified Arabic" w:hint="cs"/>
          <w:sz w:val="24"/>
          <w:szCs w:val="24"/>
          <w:rtl/>
        </w:rPr>
        <w:t xml:space="preserve">29% </w:t>
      </w:r>
      <w:r w:rsidR="0032068C">
        <w:rPr>
          <w:rFonts w:ascii="Times New Roman" w:hAnsi="Times New Roman" w:cs="Simplified Arabic" w:hint="cs"/>
          <w:sz w:val="24"/>
          <w:szCs w:val="24"/>
          <w:rtl/>
        </w:rPr>
        <w:t>لل</w:t>
      </w:r>
      <w:r w:rsidR="00FF03F2" w:rsidRPr="00715936">
        <w:rPr>
          <w:rFonts w:ascii="Times New Roman" w:hAnsi="Times New Roman" w:cs="Simplified Arabic" w:hint="cs"/>
          <w:sz w:val="24"/>
          <w:szCs w:val="24"/>
          <w:rtl/>
        </w:rPr>
        <w:t>إناث.</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24216A" w:rsidRPr="00715936" w:rsidRDefault="0024216A" w:rsidP="00BD3525">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ويقيم </w:t>
      </w:r>
      <w:r w:rsidR="00BD3525">
        <w:rPr>
          <w:rFonts w:ascii="Times New Roman" w:hAnsi="Times New Roman" w:cs="Simplified Arabic" w:hint="cs"/>
          <w:sz w:val="24"/>
          <w:szCs w:val="24"/>
          <w:rtl/>
        </w:rPr>
        <w:t>أكثر</w:t>
      </w:r>
      <w:r w:rsidR="00345C65">
        <w:rPr>
          <w:rFonts w:ascii="Times New Roman" w:hAnsi="Times New Roman" w:cs="Simplified Arabic" w:hint="cs"/>
          <w:sz w:val="24"/>
          <w:szCs w:val="24"/>
          <w:rtl/>
        </w:rPr>
        <w:t xml:space="preserve"> من نصف</w:t>
      </w:r>
      <w:r w:rsidRPr="00715936">
        <w:rPr>
          <w:rFonts w:ascii="Times New Roman" w:hAnsi="Times New Roman" w:cs="Simplified Arabic" w:hint="cs"/>
          <w:sz w:val="24"/>
          <w:szCs w:val="24"/>
          <w:rtl/>
        </w:rPr>
        <w:t xml:space="preserve"> هؤلاء المهاجرين في الدول العربية (52</w:t>
      </w:r>
      <w:r w:rsidR="00BD3525">
        <w:rPr>
          <w:rFonts w:ascii="Times New Roman" w:hAnsi="Times New Roman" w:cs="Simplified Arabic" w:hint="cs"/>
          <w:sz w:val="24"/>
          <w:szCs w:val="24"/>
          <w:rtl/>
        </w:rPr>
        <w:t>.5</w:t>
      </w:r>
      <w:r w:rsidRPr="00715936">
        <w:rPr>
          <w:rFonts w:ascii="Times New Roman" w:hAnsi="Times New Roman" w:cs="Simplified Arabic" w:hint="cs"/>
          <w:sz w:val="24"/>
          <w:szCs w:val="24"/>
          <w:rtl/>
        </w:rPr>
        <w:t xml:space="preserve">%)، خاصة الأردن (23.5%)، والخليج العربي (20.4%)، وبقية الدول العربية (8.1%). </w:t>
      </w:r>
      <w:r w:rsidR="00CA72AE">
        <w:rPr>
          <w:rFonts w:ascii="Times New Roman" w:hAnsi="Times New Roman" w:cs="Simplified Arabic" w:hint="cs"/>
          <w:sz w:val="24"/>
          <w:szCs w:val="24"/>
          <w:rtl/>
        </w:rPr>
        <w:t>وهاجرت</w:t>
      </w:r>
      <w:r w:rsidRPr="00715936">
        <w:rPr>
          <w:rFonts w:ascii="Times New Roman" w:hAnsi="Times New Roman" w:cs="Simplified Arabic" w:hint="cs"/>
          <w:sz w:val="24"/>
          <w:szCs w:val="24"/>
          <w:rtl/>
        </w:rPr>
        <w:t xml:space="preserve"> نسبة كبيرة منهم </w:t>
      </w:r>
      <w:r w:rsidR="00BD3525">
        <w:rPr>
          <w:rFonts w:ascii="Times New Roman" w:hAnsi="Times New Roman" w:cs="Simplified Arabic" w:hint="cs"/>
          <w:sz w:val="24"/>
          <w:szCs w:val="24"/>
          <w:rtl/>
        </w:rPr>
        <w:t>إلى</w:t>
      </w:r>
      <w:r w:rsidRPr="00715936">
        <w:rPr>
          <w:rFonts w:ascii="Times New Roman" w:hAnsi="Times New Roman" w:cs="Simplified Arabic" w:hint="cs"/>
          <w:sz w:val="24"/>
          <w:szCs w:val="24"/>
          <w:rtl/>
        </w:rPr>
        <w:t xml:space="preserve"> الولايات المتحدة الأمريكية (21.6%)، وباقي الدول الأجنبية (26</w:t>
      </w:r>
      <w:r w:rsidR="00BD3525">
        <w:rPr>
          <w:rFonts w:ascii="Times New Roman" w:hAnsi="Times New Roman" w:cs="Simplified Arabic" w:hint="cs"/>
          <w:sz w:val="24"/>
          <w:szCs w:val="24"/>
          <w:rtl/>
        </w:rPr>
        <w:t>.0</w:t>
      </w:r>
      <w:r w:rsidRPr="00715936">
        <w:rPr>
          <w:rFonts w:ascii="Times New Roman" w:hAnsi="Times New Roman" w:cs="Simplified Arabic" w:hint="cs"/>
          <w:sz w:val="24"/>
          <w:szCs w:val="24"/>
          <w:rtl/>
        </w:rPr>
        <w:t xml:space="preserve">%)، (الجهاز المركزي للإحصاء الفلسطيني، 2011: 60). </w:t>
      </w:r>
      <w:r w:rsidR="00BF3474" w:rsidRPr="00715936">
        <w:rPr>
          <w:rFonts w:ascii="Times New Roman" w:hAnsi="Times New Roman" w:cs="Simplified Arabic" w:hint="cs"/>
          <w:sz w:val="24"/>
          <w:szCs w:val="24"/>
          <w:rtl/>
        </w:rPr>
        <w:t>وهذا يعني أن نسبة كبيرة منهم هجرتها مؤقتة، خاصة المهاجرين إلى دول الخليج العربي</w:t>
      </w:r>
      <w:r w:rsidR="00203AFB" w:rsidRPr="00715936">
        <w:rPr>
          <w:rFonts w:ascii="Times New Roman" w:hAnsi="Times New Roman" w:cs="Simplified Arabic" w:hint="cs"/>
          <w:sz w:val="24"/>
          <w:szCs w:val="24"/>
          <w:rtl/>
        </w:rPr>
        <w:t xml:space="preserve"> التي اتخذت </w:t>
      </w:r>
      <w:r w:rsidR="00CA72AE">
        <w:rPr>
          <w:rFonts w:ascii="Times New Roman" w:hAnsi="Times New Roman" w:cs="Simplified Arabic" w:hint="cs"/>
          <w:sz w:val="24"/>
          <w:szCs w:val="24"/>
          <w:rtl/>
        </w:rPr>
        <w:t xml:space="preserve">بعض الدول فيها </w:t>
      </w:r>
      <w:r w:rsidR="00203AFB" w:rsidRPr="00715936">
        <w:rPr>
          <w:rFonts w:ascii="Times New Roman" w:hAnsi="Times New Roman" w:cs="Simplified Arabic" w:hint="cs"/>
          <w:sz w:val="24"/>
          <w:szCs w:val="24"/>
          <w:rtl/>
        </w:rPr>
        <w:t>إجراءات تحد من بقاء المهاجر فيها لفترات طويلة</w:t>
      </w:r>
      <w:r w:rsidR="00BF3474" w:rsidRPr="00715936">
        <w:rPr>
          <w:rFonts w:ascii="Times New Roman" w:hAnsi="Times New Roman" w:cs="Simplified Arabic" w:hint="cs"/>
          <w:sz w:val="24"/>
          <w:szCs w:val="24"/>
          <w:rtl/>
        </w:rPr>
        <w:t xml:space="preserve">، </w:t>
      </w:r>
      <w:r w:rsidR="00CA72AE">
        <w:rPr>
          <w:rFonts w:ascii="Times New Roman" w:hAnsi="Times New Roman" w:cs="Simplified Arabic" w:hint="cs"/>
          <w:sz w:val="24"/>
          <w:szCs w:val="24"/>
          <w:rtl/>
        </w:rPr>
        <w:t>كما</w:t>
      </w:r>
      <w:r w:rsidR="00BF3474" w:rsidRPr="00715936">
        <w:rPr>
          <w:rFonts w:ascii="Times New Roman" w:hAnsi="Times New Roman" w:cs="Simplified Arabic" w:hint="cs"/>
          <w:sz w:val="24"/>
          <w:szCs w:val="24"/>
          <w:rtl/>
        </w:rPr>
        <w:t xml:space="preserve"> أن هؤلاء، </w:t>
      </w:r>
      <w:r w:rsidR="00CA72AE">
        <w:rPr>
          <w:rFonts w:ascii="Times New Roman" w:hAnsi="Times New Roman" w:cs="Simplified Arabic" w:hint="cs"/>
          <w:sz w:val="24"/>
          <w:szCs w:val="24"/>
          <w:rtl/>
        </w:rPr>
        <w:t>في معظمهم</w:t>
      </w:r>
      <w:r w:rsidR="00BF3474" w:rsidRPr="00715936">
        <w:rPr>
          <w:rFonts w:ascii="Times New Roman" w:hAnsi="Times New Roman" w:cs="Simplified Arabic" w:hint="cs"/>
          <w:sz w:val="24"/>
          <w:szCs w:val="24"/>
          <w:rtl/>
        </w:rPr>
        <w:t xml:space="preserve">، </w:t>
      </w:r>
      <w:r w:rsidR="00345C65">
        <w:rPr>
          <w:rFonts w:ascii="Times New Roman" w:hAnsi="Times New Roman" w:cs="Simplified Arabic" w:hint="cs"/>
          <w:sz w:val="24"/>
          <w:szCs w:val="24"/>
          <w:rtl/>
        </w:rPr>
        <w:t xml:space="preserve">من </w:t>
      </w:r>
      <w:r w:rsidR="00BF3474" w:rsidRPr="00715936">
        <w:rPr>
          <w:rFonts w:ascii="Times New Roman" w:hAnsi="Times New Roman" w:cs="Simplified Arabic" w:hint="cs"/>
          <w:sz w:val="24"/>
          <w:szCs w:val="24"/>
          <w:rtl/>
        </w:rPr>
        <w:t>ذو</w:t>
      </w:r>
      <w:r w:rsidR="00345C65">
        <w:rPr>
          <w:rFonts w:ascii="Times New Roman" w:hAnsi="Times New Roman" w:cs="Simplified Arabic" w:hint="cs"/>
          <w:sz w:val="24"/>
          <w:szCs w:val="24"/>
          <w:rtl/>
        </w:rPr>
        <w:t>ي</w:t>
      </w:r>
      <w:r w:rsidR="00BF3474" w:rsidRPr="00715936">
        <w:rPr>
          <w:rFonts w:ascii="Times New Roman" w:hAnsi="Times New Roman" w:cs="Simplified Arabic" w:hint="cs"/>
          <w:sz w:val="24"/>
          <w:szCs w:val="24"/>
          <w:rtl/>
        </w:rPr>
        <w:t xml:space="preserve"> </w:t>
      </w:r>
      <w:r w:rsidR="00345C65">
        <w:rPr>
          <w:rFonts w:ascii="Times New Roman" w:hAnsi="Times New Roman" w:cs="Simplified Arabic" w:hint="cs"/>
          <w:sz w:val="24"/>
          <w:szCs w:val="24"/>
          <w:rtl/>
        </w:rPr>
        <w:t>ال</w:t>
      </w:r>
      <w:r w:rsidR="00BF3474" w:rsidRPr="00715936">
        <w:rPr>
          <w:rFonts w:ascii="Times New Roman" w:hAnsi="Times New Roman" w:cs="Simplified Arabic" w:hint="cs"/>
          <w:sz w:val="24"/>
          <w:szCs w:val="24"/>
          <w:rtl/>
        </w:rPr>
        <w:t xml:space="preserve">تحصيل </w:t>
      </w:r>
      <w:r w:rsidR="00345C65">
        <w:rPr>
          <w:rFonts w:ascii="Times New Roman" w:hAnsi="Times New Roman" w:cs="Simplified Arabic" w:hint="cs"/>
          <w:sz w:val="24"/>
          <w:szCs w:val="24"/>
          <w:rtl/>
        </w:rPr>
        <w:t>ال</w:t>
      </w:r>
      <w:r w:rsidR="00BF3474" w:rsidRPr="00715936">
        <w:rPr>
          <w:rFonts w:ascii="Times New Roman" w:hAnsi="Times New Roman" w:cs="Simplified Arabic" w:hint="cs"/>
          <w:sz w:val="24"/>
          <w:szCs w:val="24"/>
          <w:rtl/>
        </w:rPr>
        <w:t xml:space="preserve">علمي </w:t>
      </w:r>
      <w:r w:rsidR="00345C65">
        <w:rPr>
          <w:rFonts w:ascii="Times New Roman" w:hAnsi="Times New Roman" w:cs="Simplified Arabic" w:hint="cs"/>
          <w:sz w:val="24"/>
          <w:szCs w:val="24"/>
          <w:rtl/>
        </w:rPr>
        <w:t>ال</w:t>
      </w:r>
      <w:r w:rsidR="00BF3474" w:rsidRPr="00715936">
        <w:rPr>
          <w:rFonts w:ascii="Times New Roman" w:hAnsi="Times New Roman" w:cs="Simplified Arabic" w:hint="cs"/>
          <w:sz w:val="24"/>
          <w:szCs w:val="24"/>
          <w:rtl/>
        </w:rPr>
        <w:t xml:space="preserve">مرتفع، ويراكمون خبراتهم أثناء عملهم في دول الخليج. وهذا يجعل منهم </w:t>
      </w:r>
      <w:r w:rsidR="008D4807" w:rsidRPr="00715936">
        <w:rPr>
          <w:rFonts w:ascii="Times New Roman" w:hAnsi="Times New Roman" w:cs="Simplified Arabic" w:hint="cs"/>
          <w:sz w:val="24"/>
          <w:szCs w:val="24"/>
          <w:rtl/>
        </w:rPr>
        <w:t xml:space="preserve">فئة ذات أولوية في تنظيم هجرتها </w:t>
      </w:r>
      <w:r w:rsidR="00BF3474" w:rsidRPr="00715936">
        <w:rPr>
          <w:rFonts w:ascii="Times New Roman" w:hAnsi="Times New Roman" w:cs="Simplified Arabic" w:hint="cs"/>
          <w:sz w:val="24"/>
          <w:szCs w:val="24"/>
          <w:rtl/>
        </w:rPr>
        <w:t>وفي التواصل معها.</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203AFB" w:rsidRPr="00715936" w:rsidRDefault="00203AFB"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ويدعم هذا الاستنتاج أن </w:t>
      </w:r>
      <w:r w:rsidR="002F3752" w:rsidRPr="00715936">
        <w:rPr>
          <w:rFonts w:ascii="Times New Roman" w:hAnsi="Times New Roman" w:cs="Simplified Arabic" w:hint="cs"/>
          <w:sz w:val="24"/>
          <w:szCs w:val="24"/>
          <w:rtl/>
        </w:rPr>
        <w:t>ما</w:t>
      </w:r>
      <w:r w:rsidR="008853DC" w:rsidRPr="00715936">
        <w:rPr>
          <w:rFonts w:ascii="Times New Roman" w:hAnsi="Times New Roman" w:cs="Simplified Arabic" w:hint="cs"/>
          <w:sz w:val="24"/>
          <w:szCs w:val="24"/>
          <w:rtl/>
        </w:rPr>
        <w:t xml:space="preserve"> يزيد </w:t>
      </w:r>
      <w:r w:rsidR="00345C65">
        <w:rPr>
          <w:rFonts w:ascii="Times New Roman" w:hAnsi="Times New Roman" w:cs="Simplified Arabic" w:hint="cs"/>
          <w:sz w:val="24"/>
          <w:szCs w:val="24"/>
          <w:rtl/>
        </w:rPr>
        <w:t>ع</w:t>
      </w:r>
      <w:r w:rsidR="008853DC" w:rsidRPr="00715936">
        <w:rPr>
          <w:rFonts w:ascii="Times New Roman" w:hAnsi="Times New Roman" w:cs="Simplified Arabic" w:hint="cs"/>
          <w:sz w:val="24"/>
          <w:szCs w:val="24"/>
          <w:rtl/>
        </w:rPr>
        <w:t>ن نصف المهاجرين</w:t>
      </w:r>
      <w:r w:rsidRPr="00715936">
        <w:rPr>
          <w:rFonts w:ascii="Times New Roman" w:hAnsi="Times New Roman" w:cs="Simplified Arabic" w:hint="cs"/>
          <w:sz w:val="24"/>
          <w:szCs w:val="24"/>
          <w:rtl/>
        </w:rPr>
        <w:t xml:space="preserve"> الفلسطينيين إلى الخارج منذ العام 2000 لم يحصلوا على جنسيات البلد الذي هاجروا إليه، حيث بلغت نسبتهم 57.5% من مجموع المهاجرين منذ العام 2000</w:t>
      </w:r>
      <w:r w:rsidR="00DE4D09" w:rsidRPr="00715936">
        <w:rPr>
          <w:rFonts w:ascii="Times New Roman" w:hAnsi="Times New Roman" w:cs="Simplified Arabic" w:hint="cs"/>
          <w:sz w:val="24"/>
          <w:szCs w:val="24"/>
          <w:rtl/>
        </w:rPr>
        <w:t xml:space="preserve"> (الجهاز المركزي للإحصاء الفلسطيني، 2011: 61).</w:t>
      </w:r>
      <w:r w:rsidRPr="00715936">
        <w:rPr>
          <w:rFonts w:ascii="Times New Roman" w:hAnsi="Times New Roman" w:cs="Simplified Arabic" w:hint="cs"/>
          <w:sz w:val="24"/>
          <w:szCs w:val="24"/>
          <w:rtl/>
        </w:rPr>
        <w:t xml:space="preserve"> </w:t>
      </w:r>
    </w:p>
    <w:p w:rsidR="00883588" w:rsidRPr="00715936" w:rsidRDefault="00883588" w:rsidP="00715936">
      <w:pPr>
        <w:spacing w:before="0" w:beforeAutospacing="0" w:after="0" w:afterAutospacing="0"/>
        <w:rPr>
          <w:rFonts w:ascii="Times New Roman" w:hAnsi="Times New Roman" w:cs="Simplified Arabic"/>
          <w:sz w:val="24"/>
          <w:szCs w:val="24"/>
          <w:rtl/>
        </w:rPr>
      </w:pPr>
    </w:p>
    <w:p w:rsidR="0024216A" w:rsidRDefault="00D87E9F" w:rsidP="00D273CC">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وشكل الحصول على التعليم وال</w:t>
      </w:r>
      <w:r w:rsidR="00A9619E" w:rsidRPr="00715936">
        <w:rPr>
          <w:rFonts w:ascii="Times New Roman" w:hAnsi="Times New Roman" w:cs="Simplified Arabic" w:hint="cs"/>
          <w:sz w:val="24"/>
          <w:szCs w:val="24"/>
          <w:rtl/>
        </w:rPr>
        <w:t xml:space="preserve">تدريب السبب الرئيسي للهجرة (34.4%)، يليه الأسباب الاقتصادية (28.3%)،  </w:t>
      </w:r>
      <w:r w:rsidR="007F5222" w:rsidRPr="00715936">
        <w:rPr>
          <w:rFonts w:ascii="Times New Roman" w:hAnsi="Times New Roman" w:cs="Simplified Arabic" w:hint="cs"/>
          <w:sz w:val="24"/>
          <w:szCs w:val="24"/>
          <w:rtl/>
        </w:rPr>
        <w:t>و</w:t>
      </w:r>
      <w:r w:rsidR="00A9619E" w:rsidRPr="00715936">
        <w:rPr>
          <w:rFonts w:ascii="Times New Roman" w:hAnsi="Times New Roman" w:cs="Simplified Arabic" w:hint="cs"/>
          <w:sz w:val="24"/>
          <w:szCs w:val="24"/>
          <w:rtl/>
        </w:rPr>
        <w:t>المرافقة (21.9%). والنسبة الباقية من المهاجرين هاجروا لأسباب أخرى (الجهاز المركزي للإحصاء الفلسطيني، 2011: 63).</w:t>
      </w:r>
      <w:r w:rsidR="002E563D" w:rsidRPr="00715936">
        <w:rPr>
          <w:rFonts w:ascii="Times New Roman" w:hAnsi="Times New Roman" w:cs="Simplified Arabic" w:hint="cs"/>
          <w:sz w:val="24"/>
          <w:szCs w:val="24"/>
          <w:rtl/>
        </w:rPr>
        <w:t xml:space="preserve"> </w:t>
      </w:r>
      <w:r w:rsidR="00FF03F2" w:rsidRPr="00715936">
        <w:rPr>
          <w:rFonts w:ascii="Times New Roman" w:hAnsi="Times New Roman" w:cs="Simplified Arabic" w:hint="cs"/>
          <w:sz w:val="24"/>
          <w:szCs w:val="24"/>
          <w:rtl/>
        </w:rPr>
        <w:t xml:space="preserve">وتظهر النتائج وجود فروق كبيرة في أسباب </w:t>
      </w:r>
      <w:r w:rsidR="00CA72AE">
        <w:rPr>
          <w:rFonts w:ascii="Times New Roman" w:hAnsi="Times New Roman" w:cs="Simplified Arabic" w:hint="cs"/>
          <w:sz w:val="24"/>
          <w:szCs w:val="24"/>
          <w:rtl/>
        </w:rPr>
        <w:t>الهجرة حسب الجنس</w:t>
      </w:r>
      <w:r w:rsidR="00FF03F2" w:rsidRPr="00715936">
        <w:rPr>
          <w:rFonts w:ascii="Times New Roman" w:hAnsi="Times New Roman" w:cs="Simplified Arabic" w:hint="cs"/>
          <w:sz w:val="24"/>
          <w:szCs w:val="24"/>
          <w:rtl/>
        </w:rPr>
        <w:t xml:space="preserve">، فقد عزت </w:t>
      </w:r>
      <w:r w:rsidR="00D273CC">
        <w:rPr>
          <w:rFonts w:ascii="Times New Roman" w:hAnsi="Times New Roman" w:cs="Simplified Arabic" w:hint="cs"/>
          <w:sz w:val="24"/>
          <w:szCs w:val="24"/>
          <w:rtl/>
        </w:rPr>
        <w:t xml:space="preserve">نحو 64% من </w:t>
      </w:r>
      <w:r w:rsidR="00FF03F2" w:rsidRPr="00715936">
        <w:rPr>
          <w:rFonts w:ascii="Times New Roman" w:hAnsi="Times New Roman" w:cs="Simplified Arabic" w:hint="cs"/>
          <w:sz w:val="24"/>
          <w:szCs w:val="24"/>
          <w:rtl/>
        </w:rPr>
        <w:t>الأسر المبحوثة هجرة الفتيات من أفرادها إلى جم</w:t>
      </w:r>
      <w:r w:rsidR="00D273CC">
        <w:rPr>
          <w:rFonts w:ascii="Times New Roman" w:hAnsi="Times New Roman" w:cs="Simplified Arabic" w:hint="cs"/>
          <w:sz w:val="24"/>
          <w:szCs w:val="24"/>
          <w:rtl/>
        </w:rPr>
        <w:t>ع المرافقة وجمع الشمل بشكل رئيس،</w:t>
      </w:r>
      <w:r w:rsidR="00FF03F2" w:rsidRPr="00715936">
        <w:rPr>
          <w:rFonts w:ascii="Times New Roman" w:hAnsi="Times New Roman" w:cs="Simplified Arabic" w:hint="cs"/>
          <w:sz w:val="24"/>
          <w:szCs w:val="24"/>
          <w:rtl/>
        </w:rPr>
        <w:t xml:space="preserve">  بينما </w:t>
      </w:r>
      <w:r w:rsidR="00D273CC">
        <w:rPr>
          <w:rFonts w:ascii="Times New Roman" w:hAnsi="Times New Roman" w:cs="Simplified Arabic" w:hint="cs"/>
          <w:sz w:val="24"/>
          <w:szCs w:val="24"/>
          <w:rtl/>
        </w:rPr>
        <w:t xml:space="preserve">كان السبب الرئيس لهجرة نحو 4% فقط من </w:t>
      </w:r>
      <w:r w:rsidR="00841D3D">
        <w:rPr>
          <w:rFonts w:ascii="Times New Roman" w:hAnsi="Times New Roman" w:cs="Simplified Arabic" w:hint="cs"/>
          <w:sz w:val="24"/>
          <w:szCs w:val="24"/>
          <w:rtl/>
        </w:rPr>
        <w:t>الإناث</w:t>
      </w:r>
      <w:r w:rsidR="00D273CC">
        <w:rPr>
          <w:rFonts w:ascii="Times New Roman" w:hAnsi="Times New Roman" w:cs="Simplified Arabic" w:hint="cs"/>
          <w:sz w:val="24"/>
          <w:szCs w:val="24"/>
          <w:rtl/>
        </w:rPr>
        <w:t xml:space="preserve"> لأسباب تتعلق</w:t>
      </w:r>
      <w:r w:rsidR="00345C65">
        <w:rPr>
          <w:rFonts w:ascii="Times New Roman" w:hAnsi="Times New Roman" w:cs="Simplified Arabic" w:hint="cs"/>
          <w:sz w:val="24"/>
          <w:szCs w:val="24"/>
          <w:rtl/>
        </w:rPr>
        <w:t xml:space="preserve"> بالعمل</w:t>
      </w:r>
      <w:r w:rsidR="00FF03F2" w:rsidRPr="00715936">
        <w:rPr>
          <w:rFonts w:ascii="Times New Roman" w:hAnsi="Times New Roman" w:cs="Simplified Arabic" w:hint="cs"/>
          <w:sz w:val="24"/>
          <w:szCs w:val="24"/>
          <w:rtl/>
        </w:rPr>
        <w:t xml:space="preserve">. في المقابل فإن الذكور يهاجرون للتعليم والعمل بصورة رئيسية </w:t>
      </w:r>
      <w:r w:rsidR="00D273CC">
        <w:rPr>
          <w:rFonts w:ascii="Times New Roman" w:hAnsi="Times New Roman" w:cs="Simplified Arabic" w:hint="cs"/>
          <w:sz w:val="24"/>
          <w:szCs w:val="24"/>
          <w:rtl/>
        </w:rPr>
        <w:t xml:space="preserve"> بنحو 82%</w:t>
      </w:r>
      <w:r w:rsidR="00FF03F2" w:rsidRPr="00715936">
        <w:rPr>
          <w:rFonts w:ascii="Times New Roman" w:hAnsi="Times New Roman" w:cs="Simplified Arabic" w:hint="cs"/>
          <w:sz w:val="24"/>
          <w:szCs w:val="24"/>
          <w:rtl/>
        </w:rPr>
        <w:t xml:space="preserve"> </w:t>
      </w:r>
      <w:r w:rsidR="00D273CC">
        <w:rPr>
          <w:rFonts w:ascii="Times New Roman" w:hAnsi="Times New Roman" w:cs="Simplified Arabic" w:hint="cs"/>
          <w:sz w:val="24"/>
          <w:szCs w:val="24"/>
          <w:rtl/>
        </w:rPr>
        <w:t>ل</w:t>
      </w:r>
      <w:r w:rsidR="00FF03F2" w:rsidRPr="00715936">
        <w:rPr>
          <w:rFonts w:ascii="Times New Roman" w:hAnsi="Times New Roman" w:cs="Simplified Arabic" w:hint="cs"/>
          <w:sz w:val="24"/>
          <w:szCs w:val="24"/>
          <w:rtl/>
        </w:rPr>
        <w:t>هذين السببين</w:t>
      </w:r>
      <w:r w:rsidR="00D273CC">
        <w:rPr>
          <w:rFonts w:ascii="Times New Roman" w:hAnsi="Times New Roman" w:cs="Simplified Arabic" w:hint="cs"/>
          <w:sz w:val="24"/>
          <w:szCs w:val="24"/>
          <w:rtl/>
        </w:rPr>
        <w:t xml:space="preserve"> مجتمعين</w:t>
      </w:r>
      <w:r w:rsidR="00FF03F2" w:rsidRPr="00715936">
        <w:rPr>
          <w:rFonts w:ascii="Times New Roman" w:hAnsi="Times New Roman" w:cs="Simplified Arabic" w:hint="cs"/>
          <w:sz w:val="24"/>
          <w:szCs w:val="24"/>
          <w:rtl/>
        </w:rPr>
        <w:t xml:space="preserve">. </w:t>
      </w:r>
      <w:r w:rsidR="002E563D" w:rsidRPr="00715936">
        <w:rPr>
          <w:rFonts w:ascii="Times New Roman" w:hAnsi="Times New Roman" w:cs="Simplified Arabic" w:hint="cs"/>
          <w:sz w:val="24"/>
          <w:szCs w:val="24"/>
          <w:rtl/>
        </w:rPr>
        <w:t>وإذا استثنينا المرافقين لذويهم (هؤلاء لم يكونوا أصحاب قرار الهجرة) فإننا نلاحظ أن نصف المهاجرين غادروا البلاد للحصول على التعليم، والنصف الآخر يهدف إلى تحسين أوضاعه الاقتصادية. وتفيد نتائج المسح أن 42% من المهاجرين (لا يشمل المرافقة) ملتحقين حاليا بالتعليم.</w:t>
      </w:r>
      <w:r w:rsidR="00D33F98" w:rsidRPr="00715936">
        <w:rPr>
          <w:rFonts w:ascii="Times New Roman" w:hAnsi="Times New Roman" w:cs="Simplified Arabic" w:hint="cs"/>
          <w:sz w:val="24"/>
          <w:szCs w:val="24"/>
          <w:rtl/>
        </w:rPr>
        <w:t xml:space="preserve"> والاستنتاج العام الذي يمكن الخروج به من هذه النسب هو أن ظاهرة الهجرة </w:t>
      </w:r>
      <w:r w:rsidR="00E70414" w:rsidRPr="00715936">
        <w:rPr>
          <w:rFonts w:ascii="Times New Roman" w:hAnsi="Times New Roman" w:cs="Simplified Arabic" w:hint="cs"/>
          <w:sz w:val="24"/>
          <w:szCs w:val="24"/>
          <w:rtl/>
        </w:rPr>
        <w:t>هي مؤقتة أساسا و</w:t>
      </w:r>
      <w:r w:rsidR="00D33F98" w:rsidRPr="00715936">
        <w:rPr>
          <w:rFonts w:ascii="Times New Roman" w:hAnsi="Times New Roman" w:cs="Simplified Arabic" w:hint="cs"/>
          <w:sz w:val="24"/>
          <w:szCs w:val="24"/>
          <w:rtl/>
        </w:rPr>
        <w:t>ليست بتلك الظاهرة الواسعة والشاملة في المجتمع الفلسطيني كما كان متوقع وكما كانت تشير بعض الدراسات الانطباعية</w:t>
      </w:r>
      <w:r w:rsidR="00E70414" w:rsidRPr="00715936">
        <w:rPr>
          <w:rFonts w:ascii="Times New Roman" w:hAnsi="Times New Roman" w:cs="Simplified Arabic" w:hint="cs"/>
          <w:sz w:val="24"/>
          <w:szCs w:val="24"/>
          <w:rtl/>
        </w:rPr>
        <w:t>.</w:t>
      </w:r>
    </w:p>
    <w:p w:rsidR="00F22EB2" w:rsidRPr="00715936" w:rsidRDefault="00F22EB2" w:rsidP="00715936">
      <w:pPr>
        <w:spacing w:before="0" w:beforeAutospacing="0" w:after="0" w:afterAutospacing="0"/>
        <w:rPr>
          <w:rFonts w:ascii="Times New Roman" w:hAnsi="Times New Roman" w:cs="Simplified Arabic"/>
          <w:sz w:val="24"/>
          <w:szCs w:val="24"/>
          <w:rtl/>
        </w:rPr>
      </w:pPr>
    </w:p>
    <w:p w:rsidR="0020111D" w:rsidRPr="00715936" w:rsidRDefault="003B06DE" w:rsidP="00D273CC">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وتنسجم بيانات مستويات تعليم المهاجرين عند هجرتهم مع دوافع الهجرة</w:t>
      </w:r>
      <w:r w:rsidR="00D33F98" w:rsidRPr="00715936">
        <w:rPr>
          <w:rFonts w:ascii="Times New Roman" w:hAnsi="Times New Roman" w:cs="Simplified Arabic" w:hint="cs"/>
          <w:sz w:val="24"/>
          <w:szCs w:val="24"/>
          <w:rtl/>
        </w:rPr>
        <w:t xml:space="preserve"> وتؤكد الاستنتاج السابق</w:t>
      </w:r>
      <w:r w:rsidR="00F22EB2">
        <w:rPr>
          <w:rFonts w:ascii="Times New Roman" w:hAnsi="Times New Roman" w:cs="Simplified Arabic" w:hint="cs"/>
          <w:sz w:val="24"/>
          <w:szCs w:val="24"/>
          <w:rtl/>
        </w:rPr>
        <w:t xml:space="preserve">.  </w:t>
      </w:r>
      <w:r w:rsidRPr="00715936">
        <w:rPr>
          <w:rFonts w:ascii="Times New Roman" w:hAnsi="Times New Roman" w:cs="Simplified Arabic" w:hint="cs"/>
          <w:sz w:val="24"/>
          <w:szCs w:val="24"/>
          <w:rtl/>
        </w:rPr>
        <w:t>فال</w:t>
      </w:r>
      <w:r w:rsidR="002355A2">
        <w:rPr>
          <w:rFonts w:ascii="Times New Roman" w:hAnsi="Times New Roman" w:cs="Simplified Arabic" w:hint="cs"/>
          <w:sz w:val="24"/>
          <w:szCs w:val="24"/>
          <w:rtl/>
        </w:rPr>
        <w:t>نسبة الأكبر تحمل شهادة التوجيهي</w:t>
      </w:r>
      <w:r w:rsidRPr="00715936">
        <w:rPr>
          <w:rFonts w:ascii="Times New Roman" w:hAnsi="Times New Roman" w:cs="Simplified Arabic" w:hint="cs"/>
          <w:sz w:val="24"/>
          <w:szCs w:val="24"/>
          <w:rtl/>
        </w:rPr>
        <w:t>، وهؤلاء في الأغلب يسعون إلى متابعة ت</w:t>
      </w:r>
      <w:r w:rsidR="00D273CC">
        <w:rPr>
          <w:rFonts w:ascii="Times New Roman" w:hAnsi="Times New Roman" w:cs="Simplified Arabic" w:hint="cs"/>
          <w:sz w:val="24"/>
          <w:szCs w:val="24"/>
          <w:rtl/>
        </w:rPr>
        <w:t>عليمهم، بينما الفئة الأخرى (</w:t>
      </w:r>
      <w:r w:rsidRPr="00715936">
        <w:rPr>
          <w:rFonts w:ascii="Times New Roman" w:hAnsi="Times New Roman" w:cs="Simplified Arabic" w:hint="cs"/>
          <w:sz w:val="24"/>
          <w:szCs w:val="24"/>
          <w:rtl/>
        </w:rPr>
        <w:t>في الأغلب هاجرت بهدف العمل)</w:t>
      </w:r>
      <w:r w:rsidR="00105A7E" w:rsidRPr="00715936">
        <w:rPr>
          <w:rFonts w:ascii="Times New Roman" w:hAnsi="Times New Roman" w:cs="Simplified Arabic" w:hint="cs"/>
          <w:sz w:val="24"/>
          <w:szCs w:val="24"/>
          <w:rtl/>
        </w:rPr>
        <w:t xml:space="preserve"> </w:t>
      </w:r>
      <w:r w:rsidR="00105A7E" w:rsidRPr="00715936">
        <w:rPr>
          <w:rFonts w:ascii="Times New Roman" w:hAnsi="Times New Roman" w:cs="Simplified Arabic" w:hint="cs"/>
          <w:sz w:val="24"/>
          <w:szCs w:val="24"/>
          <w:rtl/>
        </w:rPr>
        <w:lastRenderedPageBreak/>
        <w:t>يغلب عليها هجرة حملة الشهادات (هجرة الأدمغة)</w:t>
      </w:r>
      <w:r w:rsidR="00C53E82" w:rsidRPr="00715936">
        <w:rPr>
          <w:rFonts w:ascii="Times New Roman" w:hAnsi="Times New Roman" w:cs="Simplified Arabic" w:hint="cs"/>
          <w:sz w:val="24"/>
          <w:szCs w:val="24"/>
          <w:rtl/>
        </w:rPr>
        <w:t>، فقد بينت النتائج أن نحو 52% من الذين هاجرا لأسباب اقتصادية يحملون شهادة دبلوم متوسط فأكثر</w:t>
      </w:r>
      <w:r w:rsidR="00105A7E" w:rsidRPr="00715936">
        <w:rPr>
          <w:rFonts w:ascii="Times New Roman" w:hAnsi="Times New Roman" w:cs="Simplified Arabic" w:hint="cs"/>
          <w:sz w:val="24"/>
          <w:szCs w:val="24"/>
          <w:rtl/>
        </w:rPr>
        <w:t xml:space="preserve">. </w:t>
      </w:r>
      <w:r w:rsidR="00F20704" w:rsidRPr="00715936">
        <w:rPr>
          <w:rFonts w:ascii="Times New Roman" w:hAnsi="Times New Roman" w:cs="Simplified Arabic" w:hint="cs"/>
          <w:sz w:val="24"/>
          <w:szCs w:val="24"/>
          <w:rtl/>
        </w:rPr>
        <w:t>وتختلف السياسات التي تتطلبها الفئة الأولى</w:t>
      </w:r>
      <w:r w:rsidR="00F22EB2">
        <w:rPr>
          <w:rFonts w:ascii="Times New Roman" w:hAnsi="Times New Roman" w:cs="Simplified Arabic" w:hint="cs"/>
          <w:sz w:val="24"/>
          <w:szCs w:val="24"/>
          <w:rtl/>
        </w:rPr>
        <w:t xml:space="preserve"> (الذين هاجروا من أجل التعليم) </w:t>
      </w:r>
      <w:r w:rsidR="00F20704" w:rsidRPr="00715936">
        <w:rPr>
          <w:rFonts w:ascii="Times New Roman" w:hAnsi="Times New Roman" w:cs="Simplified Arabic" w:hint="cs"/>
          <w:sz w:val="24"/>
          <w:szCs w:val="24"/>
          <w:rtl/>
        </w:rPr>
        <w:t>عن السياسات المطلوبة للفئة الثانية من المتعلمين (الذين هاجروا لأسباب اقتصادية).</w:t>
      </w:r>
      <w:r w:rsidR="00F22EB2">
        <w:rPr>
          <w:rFonts w:ascii="Times New Roman" w:hAnsi="Times New Roman" w:cs="Simplified Arabic" w:hint="cs"/>
          <w:sz w:val="24"/>
          <w:szCs w:val="24"/>
          <w:rtl/>
        </w:rPr>
        <w:t xml:space="preserve">  </w:t>
      </w:r>
      <w:r w:rsidR="00C80E27" w:rsidRPr="00715936">
        <w:rPr>
          <w:rFonts w:ascii="Times New Roman" w:hAnsi="Times New Roman" w:cs="Simplified Arabic" w:hint="cs"/>
          <w:sz w:val="24"/>
          <w:szCs w:val="24"/>
          <w:rtl/>
        </w:rPr>
        <w:t>أما إذا أخذنا الذكور فقط (</w:t>
      </w:r>
      <w:r w:rsidR="00D273CC">
        <w:rPr>
          <w:rFonts w:ascii="Times New Roman" w:hAnsi="Times New Roman" w:cs="Simplified Arabic" w:hint="cs"/>
          <w:sz w:val="24"/>
          <w:szCs w:val="24"/>
          <w:rtl/>
        </w:rPr>
        <w:t>ذلك لان نسبة كبيرة من</w:t>
      </w:r>
      <w:r w:rsidR="00C80E27" w:rsidRPr="00715936">
        <w:rPr>
          <w:rFonts w:ascii="Times New Roman" w:hAnsi="Times New Roman" w:cs="Simplified Arabic" w:hint="cs"/>
          <w:sz w:val="24"/>
          <w:szCs w:val="24"/>
          <w:rtl/>
        </w:rPr>
        <w:t xml:space="preserve"> </w:t>
      </w:r>
      <w:r w:rsidR="00841D3D">
        <w:rPr>
          <w:rFonts w:ascii="Times New Roman" w:hAnsi="Times New Roman" w:cs="Simplified Arabic" w:hint="cs"/>
          <w:sz w:val="24"/>
          <w:szCs w:val="24"/>
          <w:rtl/>
        </w:rPr>
        <w:t>الإناث</w:t>
      </w:r>
      <w:r w:rsidR="00C80E27" w:rsidRPr="00715936">
        <w:rPr>
          <w:rFonts w:ascii="Times New Roman" w:hAnsi="Times New Roman" w:cs="Simplified Arabic" w:hint="cs"/>
          <w:sz w:val="24"/>
          <w:szCs w:val="24"/>
          <w:rtl/>
        </w:rPr>
        <w:t xml:space="preserve"> هاجرن كمرافقات) فإننا نلاحظ أن نسبة حملة الشهادة الثانوية فأكثر ترتفع بشكل ملموس</w:t>
      </w:r>
      <w:r w:rsidR="002355A2">
        <w:rPr>
          <w:rFonts w:ascii="Times New Roman" w:hAnsi="Times New Roman" w:cs="Simplified Arabic" w:hint="cs"/>
          <w:sz w:val="24"/>
          <w:szCs w:val="24"/>
          <w:rtl/>
        </w:rPr>
        <w:t>.</w:t>
      </w:r>
      <w:r w:rsidR="00C80E27" w:rsidRPr="00715936">
        <w:rPr>
          <w:rFonts w:ascii="Times New Roman" w:hAnsi="Times New Roman" w:cs="Simplified Arabic" w:hint="cs"/>
          <w:sz w:val="24"/>
          <w:szCs w:val="24"/>
          <w:rtl/>
        </w:rPr>
        <w:t xml:space="preserve"> </w:t>
      </w:r>
    </w:p>
    <w:p w:rsidR="00C53E82" w:rsidRPr="00715936" w:rsidRDefault="00482D34"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 xml:space="preserve"> </w:t>
      </w:r>
    </w:p>
    <w:p w:rsidR="003B06DE" w:rsidRPr="00715936" w:rsidRDefault="00105A7E" w:rsidP="00715936">
      <w:pPr>
        <w:spacing w:before="0" w:beforeAutospacing="0" w:after="0" w:afterAutospacing="0"/>
        <w:rPr>
          <w:rFonts w:ascii="Times New Roman" w:hAnsi="Times New Roman" w:cs="Simplified Arabic"/>
          <w:sz w:val="24"/>
          <w:szCs w:val="24"/>
          <w:rtl/>
        </w:rPr>
      </w:pPr>
      <w:r w:rsidRPr="00715936">
        <w:rPr>
          <w:rFonts w:ascii="Times New Roman" w:hAnsi="Times New Roman" w:cs="Simplified Arabic" w:hint="cs"/>
          <w:sz w:val="24"/>
          <w:szCs w:val="24"/>
          <w:rtl/>
        </w:rPr>
        <w:t>وفي الوقت نفسه توجد نسبة مهمة من المهاجرين الذين لا يحملون مؤهلات علمية (هجرة الأيدي العاملة غير الماهرة). وتتطلب هاتين الفئتين تدخلات سياساتية مختلفة لمعالجة احتياجاتها</w:t>
      </w:r>
      <w:r w:rsidR="00EC7284" w:rsidRPr="00715936">
        <w:rPr>
          <w:rFonts w:ascii="Times New Roman" w:hAnsi="Times New Roman" w:cs="Simplified Arabic" w:hint="cs"/>
          <w:sz w:val="24"/>
          <w:szCs w:val="24"/>
          <w:rtl/>
        </w:rPr>
        <w:t>، سواء على مستوى تنظيم الهجرة</w:t>
      </w:r>
      <w:r w:rsidR="00EC7284" w:rsidRPr="00715936">
        <w:rPr>
          <w:rFonts w:ascii="Times New Roman" w:hAnsi="Times New Roman" w:cs="Simplified Arabic" w:hint="cs"/>
          <w:sz w:val="24"/>
          <w:szCs w:val="24"/>
          <w:rtl/>
          <w:lang w:bidi="ar-JO"/>
        </w:rPr>
        <w:t>،</w:t>
      </w:r>
      <w:r w:rsidR="00250878" w:rsidRPr="00715936">
        <w:rPr>
          <w:rFonts w:ascii="Times New Roman" w:hAnsi="Times New Roman" w:cs="Simplified Arabic" w:hint="cs"/>
          <w:sz w:val="24"/>
          <w:szCs w:val="24"/>
          <w:rtl/>
        </w:rPr>
        <w:t xml:space="preserve"> أو على مستوى التواصل معهم في ال</w:t>
      </w:r>
      <w:r w:rsidR="00BF3474" w:rsidRPr="00715936">
        <w:rPr>
          <w:rFonts w:ascii="Times New Roman" w:hAnsi="Times New Roman" w:cs="Simplified Arabic" w:hint="cs"/>
          <w:sz w:val="24"/>
          <w:szCs w:val="24"/>
          <w:rtl/>
        </w:rPr>
        <w:t>مهجر، وتوفير تسهيلات مناسبة لتعظ</w:t>
      </w:r>
      <w:r w:rsidR="00250878" w:rsidRPr="00715936">
        <w:rPr>
          <w:rFonts w:ascii="Times New Roman" w:hAnsi="Times New Roman" w:cs="Simplified Arabic" w:hint="cs"/>
          <w:sz w:val="24"/>
          <w:szCs w:val="24"/>
          <w:rtl/>
        </w:rPr>
        <w:t>يم الاستفادة من عوائد هجرتهم.</w:t>
      </w:r>
      <w:r w:rsidR="003B06DE" w:rsidRPr="00715936">
        <w:rPr>
          <w:rFonts w:ascii="Times New Roman" w:hAnsi="Times New Roman" w:cs="Simplified Arabic" w:hint="cs"/>
          <w:sz w:val="24"/>
          <w:szCs w:val="24"/>
          <w:rtl/>
        </w:rPr>
        <w:t xml:space="preserve">  </w:t>
      </w:r>
    </w:p>
    <w:p w:rsidR="00883588" w:rsidRPr="00C06A1F" w:rsidRDefault="00883588" w:rsidP="003E28F3">
      <w:pPr>
        <w:spacing w:before="0" w:beforeAutospacing="0" w:after="0" w:afterAutospacing="0"/>
        <w:rPr>
          <w:rFonts w:ascii="Simplified Arabic" w:hAnsi="Simplified Arabic" w:cs="Simplified Arabic"/>
          <w:sz w:val="24"/>
          <w:szCs w:val="24"/>
          <w:rtl/>
        </w:rPr>
      </w:pPr>
    </w:p>
    <w:p w:rsidR="00C80E27" w:rsidRPr="00F22EB2" w:rsidRDefault="00C80E27" w:rsidP="00D273CC">
      <w:pPr>
        <w:spacing w:before="0" w:beforeAutospacing="0" w:after="0" w:afterAutospacing="0"/>
        <w:jc w:val="center"/>
        <w:rPr>
          <w:rFonts w:ascii="Simplified Arabic" w:hAnsi="Simplified Arabic" w:cs="Simplified Arabic"/>
          <w:b/>
          <w:bCs/>
          <w:rtl/>
        </w:rPr>
      </w:pPr>
      <w:r w:rsidRPr="00F22EB2">
        <w:rPr>
          <w:rFonts w:ascii="Simplified Arabic" w:hAnsi="Simplified Arabic" w:cs="Simplified Arabic" w:hint="cs"/>
          <w:b/>
          <w:bCs/>
          <w:rtl/>
        </w:rPr>
        <w:t>المهاجر</w:t>
      </w:r>
      <w:r w:rsidR="00D273CC">
        <w:rPr>
          <w:rFonts w:ascii="Simplified Arabic" w:hAnsi="Simplified Arabic" w:cs="Simplified Arabic" w:hint="cs"/>
          <w:b/>
          <w:bCs/>
          <w:rtl/>
        </w:rPr>
        <w:t>و</w:t>
      </w:r>
      <w:r w:rsidRPr="00F22EB2">
        <w:rPr>
          <w:rFonts w:ascii="Simplified Arabic" w:hAnsi="Simplified Arabic" w:cs="Simplified Arabic" w:hint="cs"/>
          <w:b/>
          <w:bCs/>
          <w:rtl/>
        </w:rPr>
        <w:t>ن الفلسطين</w:t>
      </w:r>
      <w:r w:rsidR="00F22EB2">
        <w:rPr>
          <w:rFonts w:ascii="Simplified Arabic" w:hAnsi="Simplified Arabic" w:cs="Simplified Arabic" w:hint="cs"/>
          <w:b/>
          <w:bCs/>
          <w:rtl/>
        </w:rPr>
        <w:t xml:space="preserve">يون </w:t>
      </w:r>
      <w:r w:rsidRPr="00F22EB2">
        <w:rPr>
          <w:rFonts w:ascii="Simplified Arabic" w:hAnsi="Simplified Arabic" w:cs="Simplified Arabic" w:hint="cs"/>
          <w:b/>
          <w:bCs/>
          <w:rtl/>
        </w:rPr>
        <w:t>حسب مستويات تعليمهم عند الهجرة</w:t>
      </w:r>
    </w:p>
    <w:p w:rsidR="00482D34" w:rsidRDefault="00482D34" w:rsidP="00482D34">
      <w:pPr>
        <w:spacing w:before="0" w:beforeAutospacing="0" w:after="0" w:afterAutospacing="0"/>
        <w:jc w:val="center"/>
        <w:rPr>
          <w:rFonts w:ascii="Simplified Arabic" w:hAnsi="Simplified Arabic" w:cs="Simplified Arabic"/>
          <w:sz w:val="24"/>
          <w:szCs w:val="24"/>
          <w:rtl/>
        </w:rPr>
      </w:pPr>
      <w:r w:rsidRPr="00482D34">
        <w:rPr>
          <w:rFonts w:ascii="Simplified Arabic" w:hAnsi="Simplified Arabic" w:cs="Simplified Arabic"/>
          <w:noProof/>
          <w:sz w:val="24"/>
          <w:szCs w:val="24"/>
          <w:rtl/>
        </w:rPr>
        <w:drawing>
          <wp:inline distT="0" distB="0" distL="0" distR="0">
            <wp:extent cx="4572000" cy="2524125"/>
            <wp:effectExtent l="19050" t="0" r="19050" b="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2EB2" w:rsidRDefault="00F22EB2" w:rsidP="003E28F3">
      <w:pPr>
        <w:spacing w:before="0" w:beforeAutospacing="0" w:after="0" w:afterAutospacing="0"/>
        <w:rPr>
          <w:rFonts w:ascii="Simplified Arabic" w:hAnsi="Simplified Arabic" w:cs="Simplified Arabic"/>
          <w:sz w:val="24"/>
          <w:szCs w:val="24"/>
          <w:rtl/>
        </w:rPr>
      </w:pPr>
    </w:p>
    <w:p w:rsidR="00FD6B5C" w:rsidRPr="00F22EB2" w:rsidRDefault="00E03A32" w:rsidP="00D6169D">
      <w:pPr>
        <w:spacing w:before="0" w:beforeAutospacing="0" w:after="0" w:afterAutospacing="0"/>
        <w:jc w:val="center"/>
        <w:rPr>
          <w:rFonts w:ascii="Simplified Arabic" w:hAnsi="Simplified Arabic" w:cs="Simplified Arabic"/>
          <w:b/>
          <w:bCs/>
          <w:rtl/>
        </w:rPr>
      </w:pPr>
      <w:r w:rsidRPr="00F22EB2">
        <w:rPr>
          <w:rFonts w:ascii="Simplified Arabic" w:hAnsi="Simplified Arabic" w:cs="Simplified Arabic" w:hint="cs"/>
          <w:b/>
          <w:bCs/>
          <w:rtl/>
        </w:rPr>
        <w:t>المهاجر</w:t>
      </w:r>
      <w:r w:rsidR="00BC41E7" w:rsidRPr="00F22EB2">
        <w:rPr>
          <w:rFonts w:ascii="Simplified Arabic" w:hAnsi="Simplified Arabic" w:cs="Simplified Arabic" w:hint="cs"/>
          <w:b/>
          <w:bCs/>
          <w:rtl/>
        </w:rPr>
        <w:t xml:space="preserve">ون </w:t>
      </w:r>
      <w:r w:rsidRPr="00F22EB2">
        <w:rPr>
          <w:rFonts w:ascii="Simplified Arabic" w:hAnsi="Simplified Arabic" w:cs="Simplified Arabic" w:hint="cs"/>
          <w:b/>
          <w:bCs/>
          <w:rtl/>
        </w:rPr>
        <w:t xml:space="preserve"> الفلسطيني</w:t>
      </w:r>
      <w:r w:rsidR="00BC41E7" w:rsidRPr="00F22EB2">
        <w:rPr>
          <w:rFonts w:ascii="Simplified Arabic" w:hAnsi="Simplified Arabic" w:cs="Simplified Arabic" w:hint="cs"/>
          <w:b/>
          <w:bCs/>
          <w:rtl/>
        </w:rPr>
        <w:t xml:space="preserve">ون </w:t>
      </w:r>
      <w:r w:rsidRPr="00F22EB2">
        <w:rPr>
          <w:rFonts w:ascii="Simplified Arabic" w:hAnsi="Simplified Arabic" w:cs="Simplified Arabic" w:hint="cs"/>
          <w:b/>
          <w:bCs/>
          <w:rtl/>
        </w:rPr>
        <w:t>الذكور حسب مستويات تعليمهم عند الهجرة</w:t>
      </w:r>
    </w:p>
    <w:p w:rsidR="00FD6B5C" w:rsidRDefault="00A331DF">
      <w:pPr>
        <w:spacing w:before="0" w:beforeAutospacing="0" w:after="0" w:afterAutospacing="0"/>
        <w:jc w:val="center"/>
        <w:rPr>
          <w:rFonts w:ascii="Simplified Arabic" w:hAnsi="Simplified Arabic" w:cs="Simplified Arabic"/>
          <w:sz w:val="24"/>
          <w:szCs w:val="24"/>
          <w:rtl/>
        </w:rPr>
      </w:pPr>
      <w:r>
        <w:rPr>
          <w:rFonts w:ascii="Simplified Arabic" w:hAnsi="Simplified Arabic" w:cs="Simplified Arabic"/>
          <w:noProof/>
          <w:sz w:val="24"/>
          <w:szCs w:val="24"/>
        </w:rPr>
        <w:drawing>
          <wp:inline distT="0" distB="0" distL="0" distR="0">
            <wp:extent cx="4619625" cy="2447925"/>
            <wp:effectExtent l="19050" t="0" r="9525" b="0"/>
            <wp:docPr id="4"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03A32" w:rsidRPr="00F22EB2" w:rsidRDefault="00E03A32" w:rsidP="00E03A32">
      <w:pPr>
        <w:spacing w:before="0" w:beforeAutospacing="0" w:after="0" w:afterAutospacing="0"/>
        <w:rPr>
          <w:rFonts w:ascii="Simplified Arabic" w:hAnsi="Simplified Arabic" w:cs="Simplified Arabic"/>
          <w:b/>
          <w:bCs/>
          <w:sz w:val="20"/>
          <w:szCs w:val="20"/>
          <w:rtl/>
        </w:rPr>
      </w:pPr>
    </w:p>
    <w:p w:rsidR="002E563D" w:rsidRDefault="00D1287D" w:rsidP="00D273CC">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lastRenderedPageBreak/>
        <w:t>وتشير نتائج المسح إلى أن</w:t>
      </w:r>
      <w:r w:rsidR="00146E8B">
        <w:rPr>
          <w:rFonts w:ascii="Simplified Arabic" w:hAnsi="Simplified Arabic" w:cs="Simplified Arabic" w:hint="cs"/>
          <w:sz w:val="24"/>
          <w:szCs w:val="24"/>
          <w:rtl/>
        </w:rPr>
        <w:t xml:space="preserve"> نسبة كبيرة من </w:t>
      </w:r>
      <w:r>
        <w:rPr>
          <w:rFonts w:ascii="Simplified Arabic" w:hAnsi="Simplified Arabic" w:cs="Simplified Arabic" w:hint="cs"/>
          <w:sz w:val="24"/>
          <w:szCs w:val="24"/>
          <w:rtl/>
        </w:rPr>
        <w:t>هؤلاء المهاجرين توفرت لديهم معلومات عن البلد الذي هاجروا إليه، خاصة في الجوانب المتعلقة بالعمل والحياة الاقتصادية والتعليم وكيفية الدخول والحصول على الإقامة لغير المواطنين، بينما كانت معرفتهم أقل في الجوانب الأخرى (التأمين الصحي، اتجاهات مواطني هذه الدولة نحو الأجانب)</w:t>
      </w:r>
      <w:r w:rsidR="00146E8B">
        <w:rPr>
          <w:rFonts w:ascii="Simplified Arabic" w:hAnsi="Simplified Arabic" w:cs="Simplified Arabic" w:hint="cs"/>
          <w:sz w:val="24"/>
          <w:szCs w:val="24"/>
          <w:rtl/>
        </w:rPr>
        <w:t xml:space="preserve"> </w:t>
      </w:r>
      <w:r w:rsidR="00146E8B" w:rsidRPr="00146E8B">
        <w:rPr>
          <w:rFonts w:ascii="Simplified Arabic" w:hAnsi="Simplified Arabic" w:cs="Simplified Arabic" w:hint="cs"/>
          <w:sz w:val="24"/>
          <w:szCs w:val="24"/>
          <w:rtl/>
        </w:rPr>
        <w:t xml:space="preserve">(الجهاز المركزي </w:t>
      </w:r>
      <w:r w:rsidR="00702C5F">
        <w:rPr>
          <w:rFonts w:ascii="Simplified Arabic" w:hAnsi="Simplified Arabic" w:cs="Simplified Arabic" w:hint="cs"/>
          <w:sz w:val="24"/>
          <w:szCs w:val="24"/>
          <w:rtl/>
        </w:rPr>
        <w:t>ل</w:t>
      </w:r>
      <w:r w:rsidR="00146E8B" w:rsidRPr="00146E8B">
        <w:rPr>
          <w:rFonts w:ascii="Simplified Arabic" w:hAnsi="Simplified Arabic" w:cs="Simplified Arabic" w:hint="cs"/>
          <w:sz w:val="24"/>
          <w:szCs w:val="24"/>
          <w:rtl/>
        </w:rPr>
        <w:t>لإحصاء الفلسطيني، 2011: 64)</w:t>
      </w:r>
      <w:r>
        <w:rPr>
          <w:rFonts w:ascii="Simplified Arabic" w:hAnsi="Simplified Arabic" w:cs="Simplified Arabic" w:hint="cs"/>
          <w:sz w:val="24"/>
          <w:szCs w:val="24"/>
          <w:rtl/>
        </w:rPr>
        <w:t xml:space="preserve">. وهذا </w:t>
      </w:r>
      <w:r w:rsidR="00250878">
        <w:rPr>
          <w:rFonts w:ascii="Simplified Arabic" w:hAnsi="Simplified Arabic" w:cs="Simplified Arabic" w:hint="cs"/>
          <w:sz w:val="24"/>
          <w:szCs w:val="24"/>
          <w:rtl/>
        </w:rPr>
        <w:t>أمر</w:t>
      </w:r>
      <w:r>
        <w:rPr>
          <w:rFonts w:ascii="Simplified Arabic" w:hAnsi="Simplified Arabic" w:cs="Simplified Arabic" w:hint="cs"/>
          <w:sz w:val="24"/>
          <w:szCs w:val="24"/>
          <w:rtl/>
        </w:rPr>
        <w:t xml:space="preserve"> منطقي، </w:t>
      </w:r>
      <w:r w:rsidR="00D273CC">
        <w:rPr>
          <w:rFonts w:ascii="Simplified Arabic" w:hAnsi="Simplified Arabic" w:cs="Simplified Arabic" w:hint="cs"/>
          <w:sz w:val="24"/>
          <w:szCs w:val="24"/>
          <w:rtl/>
        </w:rPr>
        <w:t>فهم</w:t>
      </w:r>
      <w:r>
        <w:rPr>
          <w:rFonts w:ascii="Simplified Arabic" w:hAnsi="Simplified Arabic" w:cs="Simplified Arabic" w:hint="cs"/>
          <w:sz w:val="24"/>
          <w:szCs w:val="24"/>
          <w:rtl/>
        </w:rPr>
        <w:t xml:space="preserve"> يهتمون أكثر بالجوانب ذات العلاقة بهدف هجرتهم</w:t>
      </w:r>
      <w:r w:rsidR="00D273CC">
        <w:rPr>
          <w:rFonts w:ascii="Simplified Arabic" w:hAnsi="Simplified Arabic" w:cs="Simplified Arabic" w:hint="cs"/>
          <w:sz w:val="24"/>
          <w:szCs w:val="24"/>
          <w:rtl/>
        </w:rPr>
        <w:t>، وهو كما أظهرت النتائج تتعلق بشكل أساسي بقضايا التعليم والعمل</w:t>
      </w:r>
      <w:r>
        <w:rPr>
          <w:rFonts w:ascii="Simplified Arabic" w:hAnsi="Simplified Arabic" w:cs="Simplified Arabic" w:hint="cs"/>
          <w:sz w:val="24"/>
          <w:szCs w:val="24"/>
          <w:rtl/>
        </w:rPr>
        <w:t>.</w:t>
      </w:r>
    </w:p>
    <w:p w:rsidR="00883588" w:rsidRPr="00F22EB2" w:rsidRDefault="00883588" w:rsidP="00F22EB2">
      <w:pPr>
        <w:spacing w:before="0" w:beforeAutospacing="0" w:after="0" w:afterAutospacing="0"/>
        <w:rPr>
          <w:rFonts w:ascii="Simplified Arabic" w:hAnsi="Simplified Arabic" w:cs="Simplified Arabic"/>
          <w:sz w:val="20"/>
          <w:szCs w:val="20"/>
          <w:rtl/>
        </w:rPr>
      </w:pPr>
    </w:p>
    <w:p w:rsidR="00883588" w:rsidRDefault="00D1287D" w:rsidP="002355A2">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t xml:space="preserve">أما من حيث مصدر هذه المعلومات، فقد اعتمدوا على الأسرة والأقارب، بالاضافة إلى انطباعاتهم الشخصية أو عبر </w:t>
      </w:r>
      <w:r w:rsidR="00250878">
        <w:rPr>
          <w:rFonts w:ascii="Simplified Arabic" w:hAnsi="Simplified Arabic" w:cs="Simplified Arabic" w:hint="cs"/>
          <w:sz w:val="24"/>
          <w:szCs w:val="24"/>
          <w:rtl/>
        </w:rPr>
        <w:t>الانترنت</w:t>
      </w:r>
      <w:r>
        <w:rPr>
          <w:rFonts w:ascii="Simplified Arabic" w:hAnsi="Simplified Arabic" w:cs="Simplified Arabic" w:hint="cs"/>
          <w:sz w:val="24"/>
          <w:szCs w:val="24"/>
          <w:rtl/>
        </w:rPr>
        <w:t xml:space="preserve">. أي أن المعلومات التي توفرت لهم عن البلد الذي هاجروا </w:t>
      </w:r>
      <w:r w:rsidR="00F656F3">
        <w:rPr>
          <w:rFonts w:ascii="Simplified Arabic" w:hAnsi="Simplified Arabic" w:cs="Simplified Arabic" w:hint="cs"/>
          <w:sz w:val="24"/>
          <w:szCs w:val="24"/>
          <w:rtl/>
        </w:rPr>
        <w:t>إليه</w:t>
      </w:r>
      <w:r>
        <w:rPr>
          <w:rFonts w:ascii="Simplified Arabic" w:hAnsi="Simplified Arabic" w:cs="Simplified Arabic" w:hint="cs"/>
          <w:sz w:val="24"/>
          <w:szCs w:val="24"/>
          <w:rtl/>
        </w:rPr>
        <w:t xml:space="preserve"> كانت غير </w:t>
      </w:r>
      <w:r w:rsidRPr="00C06A1F">
        <w:rPr>
          <w:rFonts w:ascii="Simplified Arabic" w:hAnsi="Simplified Arabic" w:cs="Simplified Arabic" w:hint="cs"/>
          <w:sz w:val="24"/>
          <w:szCs w:val="24"/>
          <w:rtl/>
        </w:rPr>
        <w:t>رسمي</w:t>
      </w:r>
      <w:r w:rsidR="00EC7284" w:rsidRPr="00C06A1F">
        <w:rPr>
          <w:rFonts w:ascii="Simplified Arabic" w:hAnsi="Simplified Arabic" w:cs="Simplified Arabic" w:hint="cs"/>
          <w:sz w:val="24"/>
          <w:szCs w:val="24"/>
          <w:rtl/>
        </w:rPr>
        <w:t>ة</w:t>
      </w:r>
      <w:r w:rsidRPr="00C06A1F">
        <w:rPr>
          <w:rFonts w:ascii="Simplified Arabic" w:hAnsi="Simplified Arabic" w:cs="Simplified Arabic" w:hint="cs"/>
          <w:sz w:val="24"/>
          <w:szCs w:val="24"/>
          <w:rtl/>
        </w:rPr>
        <w:t>. وهذا يشير إلى ضعف أو غياب الوكالات الرسمية المنظمة أو الميسرة للهجرة</w:t>
      </w:r>
      <w:r w:rsidR="000D589A" w:rsidRPr="00C06A1F">
        <w:rPr>
          <w:rFonts w:ascii="Simplified Arabic" w:hAnsi="Simplified Arabic" w:cs="Simplified Arabic" w:hint="cs"/>
          <w:sz w:val="24"/>
          <w:szCs w:val="24"/>
          <w:rtl/>
        </w:rPr>
        <w:t xml:space="preserve"> في الأراضي الفلسطينية</w:t>
      </w:r>
      <w:r w:rsidRPr="00C06A1F">
        <w:rPr>
          <w:rFonts w:ascii="Simplified Arabic" w:hAnsi="Simplified Arabic" w:cs="Simplified Arabic" w:hint="cs"/>
          <w:sz w:val="24"/>
          <w:szCs w:val="24"/>
          <w:rtl/>
        </w:rPr>
        <w:t xml:space="preserve">، والتي يمكن </w:t>
      </w:r>
      <w:r w:rsidR="000D589A" w:rsidRPr="00C06A1F">
        <w:rPr>
          <w:rFonts w:ascii="Simplified Arabic" w:hAnsi="Simplified Arabic" w:cs="Simplified Arabic" w:hint="cs"/>
          <w:sz w:val="24"/>
          <w:szCs w:val="24"/>
          <w:rtl/>
        </w:rPr>
        <w:t>إخضاعها</w:t>
      </w:r>
      <w:r w:rsidRPr="00C06A1F">
        <w:rPr>
          <w:rFonts w:ascii="Simplified Arabic" w:hAnsi="Simplified Arabic" w:cs="Simplified Arabic" w:hint="cs"/>
          <w:sz w:val="24"/>
          <w:szCs w:val="24"/>
          <w:rtl/>
        </w:rPr>
        <w:t xml:space="preserve"> </w:t>
      </w:r>
      <w:r w:rsidR="000D589A" w:rsidRPr="00C06A1F">
        <w:rPr>
          <w:rFonts w:ascii="Simplified Arabic" w:hAnsi="Simplified Arabic" w:cs="Simplified Arabic" w:hint="cs"/>
          <w:sz w:val="24"/>
          <w:szCs w:val="24"/>
          <w:rtl/>
        </w:rPr>
        <w:t>ل</w:t>
      </w:r>
      <w:r w:rsidRPr="00C06A1F">
        <w:rPr>
          <w:rFonts w:ascii="Simplified Arabic" w:hAnsi="Simplified Arabic" w:cs="Simplified Arabic" w:hint="cs"/>
          <w:sz w:val="24"/>
          <w:szCs w:val="24"/>
          <w:rtl/>
        </w:rPr>
        <w:t>لمساءلة في حالة تضليل المهاجر</w:t>
      </w:r>
      <w:r w:rsidR="00F656F3" w:rsidRPr="00C06A1F">
        <w:rPr>
          <w:rFonts w:ascii="Simplified Arabic" w:hAnsi="Simplified Arabic" w:cs="Simplified Arabic" w:hint="cs"/>
          <w:sz w:val="24"/>
          <w:szCs w:val="24"/>
          <w:rtl/>
        </w:rPr>
        <w:t>، أو في حال التقصير في متابعته</w:t>
      </w:r>
      <w:r w:rsidR="00E40200">
        <w:rPr>
          <w:rFonts w:ascii="Simplified Arabic" w:hAnsi="Simplified Arabic" w:cs="Simplified Arabic" w:hint="cs"/>
          <w:sz w:val="24"/>
          <w:szCs w:val="24"/>
          <w:rtl/>
        </w:rPr>
        <w:t xml:space="preserve">، خاصة المهاجرين لأسباب اقتصادية، أما بالنسبة للتعليم فتوجد مكاتب </w:t>
      </w:r>
      <w:r w:rsidR="00E40200" w:rsidRPr="00E40200">
        <w:rPr>
          <w:rFonts w:ascii="Simplified Arabic" w:hAnsi="Simplified Arabic" w:cs="Simplified Arabic" w:hint="cs"/>
          <w:sz w:val="24"/>
          <w:szCs w:val="24"/>
          <w:rtl/>
        </w:rPr>
        <w:t>الخدمات الجامعية التي تشرف عليها وزارة التربية والتعليم العالي والتي تعمل على تنظيم وتسهيل التحاق الطلبة بالجامعات في الخارج</w:t>
      </w:r>
      <w:r w:rsidR="00F656F3" w:rsidRPr="00C06A1F">
        <w:rPr>
          <w:rFonts w:ascii="Simplified Arabic" w:hAnsi="Simplified Arabic" w:cs="Simplified Arabic" w:hint="cs"/>
          <w:sz w:val="24"/>
          <w:szCs w:val="24"/>
          <w:rtl/>
        </w:rPr>
        <w:t>.</w:t>
      </w:r>
      <w:r w:rsidR="00C80E27">
        <w:rPr>
          <w:rFonts w:ascii="Simplified Arabic" w:hAnsi="Simplified Arabic" w:cs="Simplified Arabic" w:hint="cs"/>
          <w:sz w:val="24"/>
          <w:szCs w:val="24"/>
          <w:rtl/>
        </w:rPr>
        <w:t xml:space="preserve"> </w:t>
      </w:r>
    </w:p>
    <w:p w:rsidR="00F22EB2" w:rsidRPr="00F22EB2" w:rsidRDefault="00F22EB2" w:rsidP="00883588">
      <w:pPr>
        <w:spacing w:before="0" w:beforeAutospacing="0" w:after="0" w:afterAutospacing="0"/>
        <w:jc w:val="center"/>
        <w:rPr>
          <w:rFonts w:ascii="Simplified Arabic" w:hAnsi="Simplified Arabic" w:cs="Simplified Arabic"/>
          <w:b/>
          <w:bCs/>
          <w:sz w:val="18"/>
          <w:szCs w:val="18"/>
          <w:rtl/>
        </w:rPr>
      </w:pPr>
    </w:p>
    <w:p w:rsidR="00D1287D" w:rsidRDefault="00D6169D" w:rsidP="00883588">
      <w:pPr>
        <w:spacing w:before="0" w:beforeAutospacing="0" w:after="0" w:afterAutospacing="0"/>
        <w:jc w:val="center"/>
        <w:rPr>
          <w:rFonts w:ascii="Simplified Arabic" w:hAnsi="Simplified Arabic" w:cs="Simplified Arabic"/>
          <w:b/>
          <w:bCs/>
          <w:rtl/>
        </w:rPr>
      </w:pPr>
      <w:r>
        <w:rPr>
          <w:rFonts w:ascii="Simplified Arabic" w:hAnsi="Simplified Arabic" w:cs="Simplified Arabic" w:hint="cs"/>
          <w:b/>
          <w:bCs/>
          <w:rtl/>
        </w:rPr>
        <w:t xml:space="preserve">المهاجرون للخارج حسب </w:t>
      </w:r>
      <w:r w:rsidR="00D1287D" w:rsidRPr="00883588">
        <w:rPr>
          <w:rFonts w:ascii="Simplified Arabic" w:hAnsi="Simplified Arabic" w:cs="Simplified Arabic" w:hint="cs"/>
          <w:b/>
          <w:bCs/>
          <w:rtl/>
        </w:rPr>
        <w:t>المصدر الرئيسي للمع</w:t>
      </w:r>
      <w:r>
        <w:rPr>
          <w:rFonts w:ascii="Simplified Arabic" w:hAnsi="Simplified Arabic" w:cs="Simplified Arabic" w:hint="cs"/>
          <w:b/>
          <w:bCs/>
          <w:rtl/>
        </w:rPr>
        <w:t>ل</w:t>
      </w:r>
      <w:r w:rsidR="00D1287D" w:rsidRPr="00883588">
        <w:rPr>
          <w:rFonts w:ascii="Simplified Arabic" w:hAnsi="Simplified Arabic" w:cs="Simplified Arabic" w:hint="cs"/>
          <w:b/>
          <w:bCs/>
          <w:rtl/>
        </w:rPr>
        <w:t>ومات التي حصل عليها المهاجرون حول بلد الهجرة</w:t>
      </w:r>
    </w:p>
    <w:p w:rsidR="00E0259B" w:rsidRPr="000860DD" w:rsidRDefault="00E0259B" w:rsidP="00883588">
      <w:pPr>
        <w:spacing w:before="0" w:beforeAutospacing="0" w:after="0" w:afterAutospacing="0"/>
        <w:jc w:val="center"/>
        <w:rPr>
          <w:rFonts w:ascii="Simplified Arabic" w:hAnsi="Simplified Arabic" w:cs="Simplified Arabic"/>
          <w:b/>
          <w:bCs/>
          <w:sz w:val="8"/>
          <w:szCs w:val="8"/>
          <w:rtl/>
        </w:rPr>
      </w:pPr>
    </w:p>
    <w:tbl>
      <w:tblPr>
        <w:bidiVisual/>
        <w:tblW w:w="6804" w:type="dxa"/>
        <w:jc w:val="center"/>
        <w:tblLook w:val="04A0"/>
      </w:tblPr>
      <w:tblGrid>
        <w:gridCol w:w="4358"/>
        <w:gridCol w:w="2446"/>
      </w:tblGrid>
      <w:tr w:rsidR="00D1287D" w:rsidRPr="00883588" w:rsidTr="00F22EB2">
        <w:trPr>
          <w:trHeight w:val="340"/>
          <w:jc w:val="center"/>
        </w:trPr>
        <w:tc>
          <w:tcPr>
            <w:tcW w:w="37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287D" w:rsidRPr="00F22EB2" w:rsidRDefault="00D1287D" w:rsidP="00883588">
            <w:pPr>
              <w:spacing w:before="0" w:beforeAutospacing="0" w:after="0" w:afterAutospacing="0"/>
              <w:jc w:val="center"/>
              <w:rPr>
                <w:rFonts w:ascii="Arial" w:eastAsia="Times New Roman" w:hAnsi="Arial" w:cs="Simplified Arabic"/>
                <w:b/>
                <w:bCs/>
                <w:color w:val="000000"/>
                <w:sz w:val="18"/>
                <w:szCs w:val="18"/>
              </w:rPr>
            </w:pPr>
            <w:r w:rsidRPr="00F22EB2">
              <w:rPr>
                <w:rFonts w:ascii="Arial" w:eastAsia="Times New Roman" w:hAnsi="Arial" w:cs="Simplified Arabic"/>
                <w:b/>
                <w:bCs/>
                <w:color w:val="000000"/>
                <w:sz w:val="18"/>
                <w:szCs w:val="18"/>
                <w:rtl/>
              </w:rPr>
              <w:t>المصدر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87D" w:rsidRPr="00F22EB2" w:rsidRDefault="00F22EB2" w:rsidP="00F22EB2">
            <w:pPr>
              <w:bidi w:val="0"/>
              <w:spacing w:before="0" w:beforeAutospacing="0" w:after="0" w:afterAutospacing="0"/>
              <w:jc w:val="center"/>
              <w:rPr>
                <w:rFonts w:ascii="Arial" w:eastAsia="Times New Roman" w:hAnsi="Arial" w:cs="Simplified Arabic"/>
                <w:b/>
                <w:bCs/>
                <w:color w:val="000000"/>
                <w:sz w:val="18"/>
                <w:szCs w:val="18"/>
                <w:rtl/>
              </w:rPr>
            </w:pPr>
            <w:r w:rsidRPr="00F22EB2">
              <w:rPr>
                <w:rFonts w:ascii="Arial" w:eastAsia="Times New Roman" w:hAnsi="Arial" w:cs="Simplified Arabic" w:hint="cs"/>
                <w:b/>
                <w:bCs/>
                <w:color w:val="000000"/>
                <w:sz w:val="18"/>
                <w:szCs w:val="18"/>
                <w:rtl/>
              </w:rPr>
              <w:t>النسبة</w:t>
            </w:r>
          </w:p>
        </w:tc>
      </w:tr>
      <w:tr w:rsidR="00D1287D" w:rsidRPr="00883588" w:rsidTr="00F22EB2">
        <w:trPr>
          <w:trHeight w:val="340"/>
          <w:jc w:val="center"/>
        </w:trPr>
        <w:tc>
          <w:tcPr>
            <w:tcW w:w="3787" w:type="dxa"/>
            <w:tcBorders>
              <w:top w:val="single" w:sz="4" w:space="0" w:color="auto"/>
              <w:left w:val="single" w:sz="4" w:space="0" w:color="auto"/>
              <w:right w:val="single" w:sz="4" w:space="0" w:color="auto"/>
            </w:tcBorders>
            <w:shd w:val="clear" w:color="auto" w:fill="auto"/>
            <w:vAlign w:val="center"/>
            <w:hideMark/>
          </w:tcPr>
          <w:p w:rsidR="00D1287D" w:rsidRPr="00F22EB2" w:rsidRDefault="00D1287D" w:rsidP="00A7509F">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 xml:space="preserve">أقارب وأصدقاء في </w:t>
            </w:r>
            <w:r w:rsidR="00A7509F">
              <w:rPr>
                <w:rFonts w:ascii="Arial" w:eastAsia="Times New Roman" w:hAnsi="Arial" w:cs="Simplified Arabic" w:hint="cs"/>
                <w:color w:val="000000"/>
                <w:sz w:val="18"/>
                <w:szCs w:val="18"/>
                <w:rtl/>
              </w:rPr>
              <w:t>الأراضي الفلسطينية</w:t>
            </w:r>
            <w:r w:rsidRPr="00F22EB2">
              <w:rPr>
                <w:rFonts w:ascii="Arial" w:eastAsia="Times New Roman" w:hAnsi="Arial" w:cs="Simplified Arabic"/>
                <w:color w:val="000000"/>
                <w:sz w:val="18"/>
                <w:szCs w:val="18"/>
                <w:rtl/>
              </w:rPr>
              <w:t xml:space="preserve"> </w:t>
            </w:r>
          </w:p>
        </w:tc>
        <w:tc>
          <w:tcPr>
            <w:tcW w:w="2126" w:type="dxa"/>
            <w:tcBorders>
              <w:top w:val="single" w:sz="4" w:space="0" w:color="auto"/>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32.3</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أقارب وأصدقاء في تلك الدولة</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37.0</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راديو / تلفزيون / إنترنت</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14.8</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 xml:space="preserve">صحف / مجلات </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1.7</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الزيارات السابقة لتلك الدولة</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7.4</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 xml:space="preserve">مكاتب وسطاء العمل </w:t>
            </w:r>
            <w:r w:rsidR="00A7509F" w:rsidRPr="00F22EB2">
              <w:rPr>
                <w:rFonts w:ascii="Arial" w:eastAsia="Times New Roman" w:hAnsi="Arial" w:cs="Simplified Arabic"/>
                <w:color w:val="000000"/>
                <w:sz w:val="18"/>
                <w:szCs w:val="18"/>
                <w:rtl/>
              </w:rPr>
              <w:t xml:space="preserve">في </w:t>
            </w:r>
            <w:r w:rsidR="00A7509F">
              <w:rPr>
                <w:rFonts w:ascii="Arial" w:eastAsia="Times New Roman" w:hAnsi="Arial" w:cs="Simplified Arabic" w:hint="cs"/>
                <w:color w:val="000000"/>
                <w:sz w:val="18"/>
                <w:szCs w:val="18"/>
                <w:rtl/>
              </w:rPr>
              <w:t>الأراضي الفلسطينية</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1.5</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صاحب العمل في تلك الدولة</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1.3</w:t>
            </w:r>
          </w:p>
        </w:tc>
      </w:tr>
      <w:tr w:rsidR="00D1287D" w:rsidRPr="00883588" w:rsidTr="00F22EB2">
        <w:trPr>
          <w:trHeight w:val="340"/>
          <w:jc w:val="center"/>
        </w:trPr>
        <w:tc>
          <w:tcPr>
            <w:tcW w:w="3787" w:type="dxa"/>
            <w:tcBorders>
              <w:top w:val="nil"/>
              <w:left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 xml:space="preserve">صاحب العمل </w:t>
            </w:r>
            <w:r w:rsidR="00A7509F" w:rsidRPr="00F22EB2">
              <w:rPr>
                <w:rFonts w:ascii="Arial" w:eastAsia="Times New Roman" w:hAnsi="Arial" w:cs="Simplified Arabic"/>
                <w:color w:val="000000"/>
                <w:sz w:val="18"/>
                <w:szCs w:val="18"/>
                <w:rtl/>
              </w:rPr>
              <w:t xml:space="preserve">في </w:t>
            </w:r>
            <w:r w:rsidR="00A7509F">
              <w:rPr>
                <w:rFonts w:ascii="Arial" w:eastAsia="Times New Roman" w:hAnsi="Arial" w:cs="Simplified Arabic" w:hint="cs"/>
                <w:color w:val="000000"/>
                <w:sz w:val="18"/>
                <w:szCs w:val="18"/>
                <w:rtl/>
              </w:rPr>
              <w:t>الأراضي الفلسطينية</w:t>
            </w:r>
          </w:p>
        </w:tc>
        <w:tc>
          <w:tcPr>
            <w:tcW w:w="2126" w:type="dxa"/>
            <w:tcBorders>
              <w:top w:val="nil"/>
              <w:left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.7</w:t>
            </w:r>
            <w:r w:rsidR="00883588" w:rsidRPr="00F22EB2">
              <w:rPr>
                <w:rFonts w:ascii="Arial" w:eastAsia="Times New Roman" w:hAnsi="Arial" w:cs="Simplified Arabic" w:hint="cs"/>
                <w:color w:val="000000"/>
                <w:sz w:val="18"/>
                <w:szCs w:val="18"/>
                <w:rtl/>
              </w:rPr>
              <w:t>0</w:t>
            </w:r>
          </w:p>
        </w:tc>
      </w:tr>
      <w:tr w:rsidR="00D1287D" w:rsidRPr="00883588" w:rsidTr="00F22EB2">
        <w:trPr>
          <w:trHeight w:val="340"/>
          <w:jc w:val="center"/>
        </w:trPr>
        <w:tc>
          <w:tcPr>
            <w:tcW w:w="3787" w:type="dxa"/>
            <w:tcBorders>
              <w:top w:val="nil"/>
              <w:left w:val="single" w:sz="4" w:space="0" w:color="auto"/>
              <w:bottom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tl/>
              </w:rPr>
              <w:t>أخرى</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D1287D" w:rsidRPr="00F22EB2" w:rsidRDefault="00D1287D" w:rsidP="00330476">
            <w:pPr>
              <w:spacing w:before="0" w:beforeAutospacing="0" w:after="0" w:afterAutospacing="0"/>
              <w:ind w:left="777"/>
              <w:jc w:val="left"/>
              <w:rPr>
                <w:rFonts w:ascii="Arial" w:eastAsia="Times New Roman" w:hAnsi="Arial" w:cs="Simplified Arabic"/>
                <w:color w:val="000000"/>
                <w:sz w:val="18"/>
                <w:szCs w:val="18"/>
              </w:rPr>
            </w:pPr>
            <w:r w:rsidRPr="00F22EB2">
              <w:rPr>
                <w:rFonts w:ascii="Arial" w:eastAsia="Times New Roman" w:hAnsi="Arial" w:cs="Simplified Arabic"/>
                <w:color w:val="000000"/>
                <w:sz w:val="18"/>
                <w:szCs w:val="18"/>
              </w:rPr>
              <w:t>3.2</w:t>
            </w:r>
          </w:p>
        </w:tc>
      </w:tr>
      <w:tr w:rsidR="00D1287D" w:rsidRPr="00883588" w:rsidTr="00F22EB2">
        <w:trPr>
          <w:trHeight w:val="340"/>
          <w:jc w:val="center"/>
        </w:trPr>
        <w:tc>
          <w:tcPr>
            <w:tcW w:w="3787" w:type="dxa"/>
            <w:tcBorders>
              <w:top w:val="nil"/>
              <w:left w:val="single" w:sz="4" w:space="0" w:color="auto"/>
              <w:bottom w:val="single" w:sz="4" w:space="0" w:color="auto"/>
              <w:right w:val="single" w:sz="4" w:space="0" w:color="auto"/>
            </w:tcBorders>
            <w:shd w:val="clear" w:color="auto" w:fill="auto"/>
            <w:vAlign w:val="center"/>
            <w:hideMark/>
          </w:tcPr>
          <w:p w:rsidR="00D1287D" w:rsidRPr="00F22EB2" w:rsidRDefault="00D1287D" w:rsidP="00883588">
            <w:pPr>
              <w:spacing w:before="0" w:beforeAutospacing="0" w:after="0" w:afterAutospacing="0"/>
              <w:jc w:val="left"/>
              <w:rPr>
                <w:rFonts w:ascii="Arial" w:eastAsia="Times New Roman" w:hAnsi="Arial" w:cs="Simplified Arabic"/>
                <w:b/>
                <w:bCs/>
                <w:color w:val="000000"/>
                <w:sz w:val="18"/>
                <w:szCs w:val="18"/>
              </w:rPr>
            </w:pPr>
            <w:r w:rsidRPr="00F22EB2">
              <w:rPr>
                <w:rFonts w:ascii="Arial" w:eastAsia="Times New Roman" w:hAnsi="Arial" w:cs="Simplified Arabic"/>
                <w:b/>
                <w:bCs/>
                <w:color w:val="000000"/>
                <w:sz w:val="18"/>
                <w:szCs w:val="18"/>
                <w:rtl/>
              </w:rPr>
              <w:t>المجموع</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D1287D" w:rsidRPr="00F22EB2" w:rsidRDefault="00330476" w:rsidP="00330476">
            <w:pPr>
              <w:spacing w:before="0" w:beforeAutospacing="0" w:after="0" w:afterAutospacing="0"/>
              <w:ind w:left="777"/>
              <w:jc w:val="left"/>
              <w:rPr>
                <w:rFonts w:ascii="Arial" w:eastAsia="Times New Roman" w:hAnsi="Arial" w:cs="Simplified Arabic"/>
                <w:b/>
                <w:bCs/>
                <w:color w:val="000000"/>
                <w:sz w:val="18"/>
                <w:szCs w:val="18"/>
              </w:rPr>
            </w:pPr>
            <w:r>
              <w:rPr>
                <w:rFonts w:ascii="Arial" w:eastAsia="Times New Roman" w:hAnsi="Arial" w:cs="Simplified Arabic"/>
                <w:b/>
                <w:bCs/>
                <w:color w:val="000000"/>
                <w:sz w:val="18"/>
                <w:szCs w:val="18"/>
              </w:rPr>
              <w:t>10</w:t>
            </w:r>
            <w:r w:rsidR="00D1287D" w:rsidRPr="00F22EB2">
              <w:rPr>
                <w:rFonts w:ascii="Arial" w:eastAsia="Times New Roman" w:hAnsi="Arial" w:cs="Simplified Arabic"/>
                <w:b/>
                <w:bCs/>
                <w:color w:val="000000"/>
                <w:sz w:val="18"/>
                <w:szCs w:val="18"/>
              </w:rPr>
              <w:t>0</w:t>
            </w:r>
          </w:p>
        </w:tc>
      </w:tr>
    </w:tbl>
    <w:p w:rsidR="002355A2" w:rsidRDefault="002355A2" w:rsidP="003E28F3">
      <w:pPr>
        <w:spacing w:before="0" w:beforeAutospacing="0" w:after="0" w:afterAutospacing="0"/>
        <w:rPr>
          <w:rFonts w:ascii="Simplified Arabic" w:hAnsi="Simplified Arabic" w:cs="Simplified Arabic"/>
          <w:sz w:val="24"/>
          <w:szCs w:val="24"/>
          <w:rtl/>
        </w:rPr>
      </w:pPr>
    </w:p>
    <w:p w:rsidR="00883588" w:rsidRDefault="00E0507C" w:rsidP="00702C5F">
      <w:pPr>
        <w:spacing w:before="0" w:beforeAutospacing="0" w:after="0" w:afterAutospacing="0"/>
        <w:rPr>
          <w:rFonts w:ascii="Simplified Arabic" w:hAnsi="Simplified Arabic" w:cs="Simplified Arabic"/>
          <w:sz w:val="24"/>
          <w:szCs w:val="24"/>
          <w:rtl/>
        </w:rPr>
      </w:pPr>
      <w:r w:rsidRPr="00B345D2">
        <w:rPr>
          <w:rFonts w:ascii="Simplified Arabic" w:hAnsi="Simplified Arabic" w:cs="Simplified Arabic" w:hint="cs"/>
          <w:sz w:val="24"/>
          <w:szCs w:val="24"/>
          <w:rtl/>
        </w:rPr>
        <w:t>وكذلك الحال مع تمويل الهجرة فهي تعتمد على الأسرة وتوفيرات المهاجر نفسه. أما في بلد الهجرة فقد اعتمد هؤلاء المهاجر</w:t>
      </w:r>
      <w:r w:rsidR="00BF305A">
        <w:rPr>
          <w:rFonts w:ascii="Simplified Arabic" w:hAnsi="Simplified Arabic" w:cs="Simplified Arabic" w:hint="cs"/>
          <w:sz w:val="24"/>
          <w:szCs w:val="24"/>
          <w:rtl/>
        </w:rPr>
        <w:t>و</w:t>
      </w:r>
      <w:r w:rsidRPr="00B345D2">
        <w:rPr>
          <w:rFonts w:ascii="Simplified Arabic" w:hAnsi="Simplified Arabic" w:cs="Simplified Arabic" w:hint="cs"/>
          <w:sz w:val="24"/>
          <w:szCs w:val="24"/>
          <w:rtl/>
        </w:rPr>
        <w:t xml:space="preserve">ن على الأقارب والأصدقاء في تسهيل </w:t>
      </w:r>
      <w:r w:rsidR="00765D1E" w:rsidRPr="00B345D2">
        <w:rPr>
          <w:rFonts w:ascii="Simplified Arabic" w:hAnsi="Simplified Arabic" w:cs="Simplified Arabic" w:hint="cs"/>
          <w:sz w:val="24"/>
          <w:szCs w:val="24"/>
          <w:rtl/>
        </w:rPr>
        <w:t>إقامتهم</w:t>
      </w:r>
      <w:r w:rsidRPr="00B345D2">
        <w:rPr>
          <w:rFonts w:ascii="Simplified Arabic" w:hAnsi="Simplified Arabic" w:cs="Simplified Arabic" w:hint="cs"/>
          <w:sz w:val="24"/>
          <w:szCs w:val="24"/>
          <w:rtl/>
        </w:rPr>
        <w:t xml:space="preserve"> وحصولهم على عمل في بلد الهجرة</w:t>
      </w:r>
      <w:r w:rsidR="00BF305A">
        <w:rPr>
          <w:rFonts w:ascii="Simplified Arabic" w:hAnsi="Simplified Arabic" w:cs="Simplified Arabic" w:hint="cs"/>
          <w:sz w:val="24"/>
          <w:szCs w:val="24"/>
          <w:rtl/>
        </w:rPr>
        <w:t>،</w:t>
      </w:r>
      <w:r w:rsidRPr="00B345D2">
        <w:rPr>
          <w:rFonts w:ascii="Simplified Arabic" w:hAnsi="Simplified Arabic" w:cs="Simplified Arabic" w:hint="cs"/>
          <w:sz w:val="24"/>
          <w:szCs w:val="24"/>
          <w:rtl/>
        </w:rPr>
        <w:t xml:space="preserve"> </w:t>
      </w:r>
      <w:r w:rsidR="00702C5F">
        <w:rPr>
          <w:rFonts w:ascii="Simplified Arabic" w:hAnsi="Simplified Arabic" w:cs="Simplified Arabic" w:hint="cs"/>
          <w:sz w:val="24"/>
          <w:szCs w:val="24"/>
          <w:rtl/>
        </w:rPr>
        <w:t>و</w:t>
      </w:r>
      <w:r w:rsidR="00765D1E" w:rsidRPr="00B345D2">
        <w:rPr>
          <w:rFonts w:ascii="Simplified Arabic" w:hAnsi="Simplified Arabic" w:cs="Simplified Arabic" w:hint="cs"/>
          <w:sz w:val="24"/>
          <w:szCs w:val="24"/>
          <w:rtl/>
        </w:rPr>
        <w:t>قد بينت النتائج أن</w:t>
      </w:r>
      <w:r w:rsidR="00BF305A">
        <w:rPr>
          <w:rFonts w:ascii="Simplified Arabic" w:hAnsi="Simplified Arabic" w:cs="Simplified Arabic" w:hint="cs"/>
          <w:sz w:val="24"/>
          <w:szCs w:val="24"/>
          <w:rtl/>
        </w:rPr>
        <w:t xml:space="preserve"> حوالي</w:t>
      </w:r>
      <w:r w:rsidR="00765D1E" w:rsidRPr="00B345D2">
        <w:rPr>
          <w:rFonts w:ascii="Simplified Arabic" w:hAnsi="Simplified Arabic" w:cs="Simplified Arabic" w:hint="cs"/>
          <w:sz w:val="24"/>
          <w:szCs w:val="24"/>
          <w:rtl/>
        </w:rPr>
        <w:t xml:space="preserve"> 61% من هؤلاء المهاجرين لديهم أقارب أو أصدقاء في البلد الذي هاجروا إليه</w:t>
      </w:r>
      <w:r w:rsidR="00BF305A">
        <w:rPr>
          <w:rFonts w:ascii="Simplified Arabic" w:hAnsi="Simplified Arabic" w:cs="Simplified Arabic" w:hint="cs"/>
          <w:sz w:val="24"/>
          <w:szCs w:val="24"/>
          <w:rtl/>
        </w:rPr>
        <w:t>،</w:t>
      </w:r>
      <w:r w:rsidR="00765D1E" w:rsidRPr="00B345D2">
        <w:rPr>
          <w:rFonts w:ascii="Simplified Arabic" w:hAnsi="Simplified Arabic" w:cs="Simplified Arabic" w:hint="cs"/>
          <w:sz w:val="24"/>
          <w:szCs w:val="24"/>
          <w:rtl/>
        </w:rPr>
        <w:t xml:space="preserve"> وتلقى ثلثي هؤلاء مساعدة من أقاربهم أو أصدقائهم في بلد المهجر. ويلاحظ أن هذه المساعدات تتركز على أمور المعيشة اليومية (غذاء وسكن)، أو في الحصول على إقامة وعمل.</w:t>
      </w:r>
    </w:p>
    <w:p w:rsidR="00D1287D" w:rsidRDefault="00765D1E" w:rsidP="003E28F3">
      <w:pPr>
        <w:spacing w:before="0" w:beforeAutospacing="0" w:after="0" w:afterAutospacing="0"/>
        <w:rPr>
          <w:rFonts w:ascii="Simplified Arabic" w:hAnsi="Simplified Arabic" w:cs="Simplified Arabic"/>
          <w:sz w:val="24"/>
          <w:szCs w:val="24"/>
          <w:rtl/>
        </w:rPr>
      </w:pPr>
      <w:r w:rsidRPr="00B345D2">
        <w:rPr>
          <w:rFonts w:ascii="Simplified Arabic" w:hAnsi="Simplified Arabic" w:cs="Simplified Arabic" w:hint="cs"/>
          <w:sz w:val="24"/>
          <w:szCs w:val="24"/>
          <w:rtl/>
        </w:rPr>
        <w:t xml:space="preserve"> </w:t>
      </w:r>
    </w:p>
    <w:p w:rsidR="002355A2" w:rsidRDefault="002355A2" w:rsidP="003E28F3">
      <w:pPr>
        <w:spacing w:before="0" w:beforeAutospacing="0" w:after="0" w:afterAutospacing="0"/>
        <w:rPr>
          <w:rFonts w:ascii="Simplified Arabic" w:hAnsi="Simplified Arabic" w:cs="Simplified Arabic"/>
          <w:sz w:val="24"/>
          <w:szCs w:val="24"/>
          <w:rtl/>
        </w:rPr>
      </w:pPr>
    </w:p>
    <w:p w:rsidR="002355A2" w:rsidRDefault="002355A2" w:rsidP="003E28F3">
      <w:pPr>
        <w:spacing w:before="0" w:beforeAutospacing="0" w:after="0" w:afterAutospacing="0"/>
        <w:rPr>
          <w:rFonts w:ascii="Simplified Arabic" w:hAnsi="Simplified Arabic" w:cs="Simplified Arabic"/>
          <w:sz w:val="24"/>
          <w:szCs w:val="24"/>
          <w:rtl/>
        </w:rPr>
      </w:pPr>
    </w:p>
    <w:p w:rsidR="002355A2" w:rsidRPr="00B345D2" w:rsidRDefault="002355A2" w:rsidP="003E28F3">
      <w:pPr>
        <w:spacing w:before="0" w:beforeAutospacing="0" w:after="0" w:afterAutospacing="0"/>
        <w:rPr>
          <w:rFonts w:ascii="Simplified Arabic" w:hAnsi="Simplified Arabic" w:cs="Simplified Arabic"/>
          <w:sz w:val="24"/>
          <w:szCs w:val="24"/>
          <w:rtl/>
        </w:rPr>
      </w:pPr>
    </w:p>
    <w:p w:rsidR="00765D1E" w:rsidRDefault="00BF305A" w:rsidP="00E0259B">
      <w:pPr>
        <w:spacing w:before="0" w:beforeAutospacing="0" w:after="0" w:afterAutospacing="0"/>
        <w:jc w:val="center"/>
        <w:rPr>
          <w:rFonts w:ascii="Simplified Arabic" w:hAnsi="Simplified Arabic" w:cs="Simplified Arabic"/>
          <w:b/>
          <w:bCs/>
          <w:rtl/>
        </w:rPr>
      </w:pPr>
      <w:r>
        <w:rPr>
          <w:rFonts w:ascii="Simplified Arabic" w:hAnsi="Simplified Arabic" w:cs="Simplified Arabic" w:hint="cs"/>
          <w:b/>
          <w:bCs/>
          <w:rtl/>
        </w:rPr>
        <w:lastRenderedPageBreak/>
        <w:t>المساعدات</w:t>
      </w:r>
      <w:r w:rsidR="00765D1E" w:rsidRPr="00E0259B">
        <w:rPr>
          <w:rFonts w:ascii="Simplified Arabic" w:hAnsi="Simplified Arabic" w:cs="Simplified Arabic" w:hint="cs"/>
          <w:b/>
          <w:bCs/>
          <w:rtl/>
        </w:rPr>
        <w:t xml:space="preserve"> التي حصل عليها المهاجرون من الأقارب والأصدقاء في بلد المهجر</w:t>
      </w:r>
      <w:r w:rsidR="00D6169D">
        <w:rPr>
          <w:rFonts w:ascii="Simplified Arabic" w:hAnsi="Simplified Arabic" w:cs="Simplified Arabic" w:hint="cs"/>
          <w:b/>
          <w:bCs/>
          <w:rtl/>
        </w:rPr>
        <w:t xml:space="preserve"> حسب نوع المساعدة</w:t>
      </w:r>
    </w:p>
    <w:p w:rsidR="00E0259B" w:rsidRPr="00E0259B" w:rsidRDefault="00E0259B" w:rsidP="00E0259B">
      <w:pPr>
        <w:spacing w:before="0" w:beforeAutospacing="0" w:after="0" w:afterAutospacing="0"/>
        <w:jc w:val="center"/>
        <w:rPr>
          <w:rFonts w:ascii="Simplified Arabic" w:hAnsi="Simplified Arabic" w:cs="Simplified Arabic"/>
          <w:b/>
          <w:bCs/>
          <w:sz w:val="10"/>
          <w:szCs w:val="10"/>
          <w:rtl/>
        </w:rPr>
      </w:pPr>
    </w:p>
    <w:tbl>
      <w:tblPr>
        <w:bidiVisual/>
        <w:tblW w:w="6804" w:type="dxa"/>
        <w:jc w:val="center"/>
        <w:tblLook w:val="04A0"/>
      </w:tblPr>
      <w:tblGrid>
        <w:gridCol w:w="4392"/>
        <w:gridCol w:w="2412"/>
      </w:tblGrid>
      <w:tr w:rsidR="00765D1E" w:rsidRPr="00E0259B" w:rsidTr="000860DD">
        <w:trPr>
          <w:cantSplit/>
          <w:trHeight w:val="340"/>
          <w:jc w:val="center"/>
        </w:trPr>
        <w:tc>
          <w:tcPr>
            <w:tcW w:w="335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65D1E" w:rsidRPr="00E0259B" w:rsidRDefault="00765D1E" w:rsidP="00E0259B">
            <w:pPr>
              <w:spacing w:before="0" w:beforeAutospacing="0" w:after="0" w:afterAutospacing="0"/>
              <w:jc w:val="center"/>
              <w:rPr>
                <w:rFonts w:ascii="Arial" w:eastAsia="Times New Roman" w:hAnsi="Arial" w:cs="Simplified Arabic"/>
                <w:b/>
                <w:bCs/>
                <w:color w:val="000000"/>
                <w:sz w:val="18"/>
                <w:szCs w:val="18"/>
              </w:rPr>
            </w:pPr>
            <w:r w:rsidRPr="00E0259B">
              <w:rPr>
                <w:rFonts w:ascii="Arial" w:eastAsia="Times New Roman" w:hAnsi="Arial" w:cs="Simplified Arabic"/>
                <w:b/>
                <w:bCs/>
                <w:color w:val="000000"/>
                <w:sz w:val="18"/>
                <w:szCs w:val="18"/>
                <w:rtl/>
              </w:rPr>
              <w:t>نوع المساعدة</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5D1E" w:rsidRPr="00E0259B" w:rsidRDefault="00765D1E" w:rsidP="00E0259B">
            <w:pPr>
              <w:spacing w:before="0" w:beforeAutospacing="0" w:after="0" w:afterAutospacing="0"/>
              <w:jc w:val="center"/>
              <w:rPr>
                <w:rFonts w:ascii="Arial" w:eastAsia="Times New Roman" w:hAnsi="Arial" w:cs="Simplified Arabic"/>
                <w:b/>
                <w:bCs/>
                <w:color w:val="000000"/>
                <w:sz w:val="18"/>
                <w:szCs w:val="18"/>
              </w:rPr>
            </w:pPr>
            <w:r w:rsidRPr="00E0259B">
              <w:rPr>
                <w:rFonts w:ascii="Arial" w:eastAsia="Times New Roman" w:hAnsi="Arial" w:cs="Simplified Arabic"/>
                <w:b/>
                <w:bCs/>
                <w:color w:val="000000"/>
                <w:sz w:val="18"/>
                <w:szCs w:val="18"/>
                <w:rtl/>
              </w:rPr>
              <w:t>النسبة من المهاجرين</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الحصول على تصريح الإقامة</w:t>
            </w:r>
          </w:p>
        </w:tc>
        <w:tc>
          <w:tcPr>
            <w:tcW w:w="1843" w:type="dxa"/>
            <w:tcBorders>
              <w:top w:val="single" w:sz="4" w:space="0" w:color="auto"/>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23.9</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الحصول على تصريح عمل</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18.0</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المساعدة في أجرة النقل والمواصلات</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27.0</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تقديم طعام وسكن</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70.7</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تقديم أموال</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28.3</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تشغيل</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20.0</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معلومات عن إمكانية العمل</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13.1</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المساعدة في الحصول على عمل</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25.4</w:t>
            </w:r>
          </w:p>
        </w:tc>
      </w:tr>
      <w:tr w:rsidR="00765D1E" w:rsidRPr="00E0259B" w:rsidTr="000860DD">
        <w:trPr>
          <w:cantSplit/>
          <w:trHeight w:val="340"/>
          <w:jc w:val="center"/>
        </w:trPr>
        <w:tc>
          <w:tcPr>
            <w:tcW w:w="3355" w:type="dxa"/>
            <w:tcBorders>
              <w:top w:val="nil"/>
              <w:left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المساعدة في العثور على سكن</w:t>
            </w:r>
          </w:p>
        </w:tc>
        <w:tc>
          <w:tcPr>
            <w:tcW w:w="1843" w:type="dxa"/>
            <w:tcBorders>
              <w:top w:val="nil"/>
              <w:left w:val="single" w:sz="4" w:space="0" w:color="000000"/>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30.9</w:t>
            </w:r>
          </w:p>
        </w:tc>
      </w:tr>
      <w:tr w:rsidR="00765D1E" w:rsidRPr="00E0259B" w:rsidTr="000860DD">
        <w:trPr>
          <w:cantSplit/>
          <w:trHeight w:val="340"/>
          <w:jc w:val="center"/>
        </w:trPr>
        <w:tc>
          <w:tcPr>
            <w:tcW w:w="3355" w:type="dxa"/>
            <w:tcBorders>
              <w:top w:val="nil"/>
              <w:left w:val="single" w:sz="8" w:space="0" w:color="auto"/>
              <w:bottom w:val="single" w:sz="8" w:space="0" w:color="auto"/>
              <w:right w:val="single" w:sz="8" w:space="0" w:color="auto"/>
            </w:tcBorders>
            <w:shd w:val="clear" w:color="auto" w:fill="auto"/>
            <w:noWrap/>
            <w:vAlign w:val="center"/>
            <w:hideMark/>
          </w:tcPr>
          <w:p w:rsidR="00765D1E" w:rsidRPr="00E0259B" w:rsidRDefault="00765D1E" w:rsidP="00E0259B">
            <w:pPr>
              <w:spacing w:before="0" w:beforeAutospacing="0" w:after="0" w:afterAutospacing="0"/>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tl/>
              </w:rPr>
              <w:t>أخرى</w:t>
            </w:r>
          </w:p>
        </w:tc>
        <w:tc>
          <w:tcPr>
            <w:tcW w:w="1843" w:type="dxa"/>
            <w:tcBorders>
              <w:top w:val="nil"/>
              <w:left w:val="single" w:sz="4" w:space="0" w:color="000000"/>
              <w:bottom w:val="single" w:sz="8" w:space="0" w:color="auto"/>
              <w:right w:val="single" w:sz="8" w:space="0" w:color="000000"/>
            </w:tcBorders>
            <w:shd w:val="clear" w:color="auto" w:fill="auto"/>
            <w:noWrap/>
            <w:vAlign w:val="center"/>
            <w:hideMark/>
          </w:tcPr>
          <w:p w:rsidR="00765D1E" w:rsidRPr="00E0259B" w:rsidRDefault="00765D1E" w:rsidP="00330476">
            <w:pPr>
              <w:spacing w:before="0" w:beforeAutospacing="0" w:after="0" w:afterAutospacing="0"/>
              <w:ind w:left="743"/>
              <w:jc w:val="left"/>
              <w:rPr>
                <w:rFonts w:ascii="Arial" w:eastAsia="Times New Roman" w:hAnsi="Arial" w:cs="Simplified Arabic"/>
                <w:color w:val="000000"/>
                <w:sz w:val="18"/>
                <w:szCs w:val="18"/>
              </w:rPr>
            </w:pPr>
            <w:r w:rsidRPr="00E0259B">
              <w:rPr>
                <w:rFonts w:ascii="Arial" w:eastAsia="Times New Roman" w:hAnsi="Arial" w:cs="Simplified Arabic"/>
                <w:color w:val="000000"/>
                <w:sz w:val="18"/>
                <w:szCs w:val="18"/>
              </w:rPr>
              <w:t>1.4</w:t>
            </w:r>
          </w:p>
        </w:tc>
      </w:tr>
    </w:tbl>
    <w:p w:rsidR="00E0259B" w:rsidRDefault="00E0259B" w:rsidP="003E28F3">
      <w:pPr>
        <w:spacing w:before="0" w:beforeAutospacing="0" w:after="0" w:afterAutospacing="0"/>
        <w:rPr>
          <w:rFonts w:ascii="Simplified Arabic" w:hAnsi="Simplified Arabic" w:cs="Simplified Arabic"/>
          <w:sz w:val="24"/>
          <w:szCs w:val="24"/>
          <w:rtl/>
        </w:rPr>
      </w:pPr>
    </w:p>
    <w:p w:rsidR="006577CA" w:rsidRDefault="0010058C" w:rsidP="002C5E93">
      <w:pPr>
        <w:spacing w:before="0" w:beforeAutospacing="0" w:after="0" w:afterAutospacing="0"/>
        <w:rPr>
          <w:rFonts w:ascii="Simplified Arabic" w:hAnsi="Simplified Arabic" w:cs="Simplified Arabic"/>
          <w:sz w:val="24"/>
          <w:szCs w:val="24"/>
          <w:rtl/>
        </w:rPr>
      </w:pPr>
      <w:r w:rsidRPr="0010058C">
        <w:rPr>
          <w:rFonts w:ascii="Simplified Arabic" w:hAnsi="Simplified Arabic" w:cs="Simplified Arabic" w:hint="cs"/>
          <w:sz w:val="24"/>
          <w:szCs w:val="24"/>
          <w:rtl/>
        </w:rPr>
        <w:t xml:space="preserve">وبصورة عامة يعتمد هؤلاء المهاجرون على شبكات القرابة في تيسير اندماجهم في البلد الذي يهاجرون </w:t>
      </w:r>
      <w:r w:rsidR="001F5C27" w:rsidRPr="0010058C">
        <w:rPr>
          <w:rFonts w:ascii="Simplified Arabic" w:hAnsi="Simplified Arabic" w:cs="Simplified Arabic" w:hint="cs"/>
          <w:sz w:val="24"/>
          <w:szCs w:val="24"/>
          <w:rtl/>
        </w:rPr>
        <w:t>إليه</w:t>
      </w:r>
      <w:r w:rsidRPr="0010058C">
        <w:rPr>
          <w:rFonts w:ascii="Simplified Arabic" w:hAnsi="Simplified Arabic" w:cs="Simplified Arabic" w:hint="cs"/>
          <w:sz w:val="24"/>
          <w:szCs w:val="24"/>
          <w:rtl/>
        </w:rPr>
        <w:t>.</w:t>
      </w:r>
      <w:r w:rsidR="001D5DFE">
        <w:rPr>
          <w:rFonts w:ascii="Simplified Arabic" w:hAnsi="Simplified Arabic" w:cs="Simplified Arabic" w:hint="cs"/>
          <w:sz w:val="24"/>
          <w:szCs w:val="24"/>
          <w:rtl/>
        </w:rPr>
        <w:t xml:space="preserve"> و</w:t>
      </w:r>
      <w:r w:rsidR="002C5E93">
        <w:rPr>
          <w:rFonts w:ascii="Simplified Arabic" w:hAnsi="Simplified Arabic" w:cs="Simplified Arabic" w:hint="cs"/>
          <w:sz w:val="24"/>
          <w:szCs w:val="24"/>
          <w:rtl/>
        </w:rPr>
        <w:t>ربما يلقي هذا الأمر الضوء على ضرورة توفير  وكالات</w:t>
      </w:r>
      <w:r w:rsidR="001D5DFE">
        <w:rPr>
          <w:rFonts w:ascii="Simplified Arabic" w:hAnsi="Simplified Arabic" w:cs="Simplified Arabic" w:hint="cs"/>
          <w:sz w:val="24"/>
          <w:szCs w:val="24"/>
          <w:rtl/>
        </w:rPr>
        <w:t xml:space="preserve"> رسمية </w:t>
      </w:r>
      <w:r w:rsidR="002C5E93">
        <w:rPr>
          <w:rFonts w:ascii="Simplified Arabic" w:hAnsi="Simplified Arabic" w:cs="Simplified Arabic" w:hint="cs"/>
          <w:sz w:val="24"/>
          <w:szCs w:val="24"/>
          <w:rtl/>
        </w:rPr>
        <w:t xml:space="preserve"> تكون على تواصل مع المهاجرين</w:t>
      </w:r>
      <w:r w:rsidR="001D5DFE">
        <w:rPr>
          <w:rFonts w:ascii="Simplified Arabic" w:hAnsi="Simplified Arabic" w:cs="Simplified Arabic" w:hint="cs"/>
          <w:sz w:val="24"/>
          <w:szCs w:val="24"/>
          <w:rtl/>
        </w:rPr>
        <w:t xml:space="preserve"> في بلد المهجر</w:t>
      </w:r>
      <w:r w:rsidR="002C5E93">
        <w:rPr>
          <w:rFonts w:ascii="Simplified Arabic" w:hAnsi="Simplified Arabic" w:cs="Simplified Arabic" w:hint="cs"/>
          <w:sz w:val="24"/>
          <w:szCs w:val="24"/>
          <w:rtl/>
        </w:rPr>
        <w:t>، وتيسر عليهم التواصل مع الوطن، وتحسن من امكانيات الاستفادة من خبراتهم في المجالات المختلفة في الضفة الغربية وقطاع غزة</w:t>
      </w:r>
      <w:r w:rsidR="001D5DFE">
        <w:rPr>
          <w:rFonts w:ascii="Simplified Arabic" w:hAnsi="Simplified Arabic" w:cs="Simplified Arabic" w:hint="cs"/>
          <w:sz w:val="24"/>
          <w:szCs w:val="24"/>
          <w:rtl/>
        </w:rPr>
        <w:t>.</w:t>
      </w:r>
    </w:p>
    <w:p w:rsidR="00E0259B" w:rsidRDefault="00E0259B" w:rsidP="003E28F3">
      <w:pPr>
        <w:spacing w:before="0" w:beforeAutospacing="0" w:after="0" w:afterAutospacing="0"/>
        <w:rPr>
          <w:rFonts w:ascii="Simplified Arabic" w:hAnsi="Simplified Arabic" w:cs="Simplified Arabic"/>
          <w:sz w:val="24"/>
          <w:szCs w:val="24"/>
          <w:rtl/>
        </w:rPr>
      </w:pPr>
    </w:p>
    <w:p w:rsidR="001F5C27" w:rsidRPr="001F5C27" w:rsidRDefault="00BE6882" w:rsidP="003E28F3">
      <w:pPr>
        <w:spacing w:before="0" w:beforeAutospacing="0" w:after="0" w:afterAutospacing="0"/>
        <w:rPr>
          <w:rFonts w:ascii="Simplified Arabic" w:hAnsi="Simplified Arabic" w:cs="Simplified Arabic"/>
          <w:b/>
          <w:bCs/>
          <w:sz w:val="24"/>
          <w:szCs w:val="24"/>
          <w:rtl/>
        </w:rPr>
      </w:pPr>
      <w:r>
        <w:rPr>
          <w:rFonts w:ascii="Simplified Arabic" w:hAnsi="Simplified Arabic" w:cs="Simplified Arabic" w:hint="cs"/>
          <w:b/>
          <w:bCs/>
          <w:sz w:val="24"/>
          <w:szCs w:val="24"/>
          <w:rtl/>
        </w:rPr>
        <w:t>الخصائص الاقتصادية للمهاجرين</w:t>
      </w:r>
    </w:p>
    <w:p w:rsidR="001F5C27" w:rsidRDefault="00BE6882" w:rsidP="00702C5F">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t xml:space="preserve">بينت نتائج المسح أن </w:t>
      </w:r>
      <w:r w:rsidR="00702C5F">
        <w:rPr>
          <w:rFonts w:ascii="Simplified Arabic" w:hAnsi="Simplified Arabic" w:cs="Simplified Arabic" w:hint="cs"/>
          <w:sz w:val="24"/>
          <w:szCs w:val="24"/>
          <w:rtl/>
        </w:rPr>
        <w:t xml:space="preserve">حوالي 42% من </w:t>
      </w:r>
      <w:r>
        <w:rPr>
          <w:rFonts w:ascii="Simplified Arabic" w:hAnsi="Simplified Arabic" w:cs="Simplified Arabic" w:hint="cs"/>
          <w:sz w:val="24"/>
          <w:szCs w:val="24"/>
          <w:rtl/>
        </w:rPr>
        <w:t xml:space="preserve">المهاجرين كانت تنتظرهم وظائف في البلد الذي هاجروا إليه قبل </w:t>
      </w:r>
      <w:r w:rsidR="00BF305A">
        <w:rPr>
          <w:rFonts w:ascii="Simplified Arabic" w:hAnsi="Simplified Arabic" w:cs="Simplified Arabic" w:hint="cs"/>
          <w:sz w:val="24"/>
          <w:szCs w:val="24"/>
          <w:rtl/>
        </w:rPr>
        <w:t>الهجرة</w:t>
      </w:r>
      <w:r w:rsidR="00702C5F">
        <w:rPr>
          <w:rFonts w:ascii="Simplified Arabic" w:hAnsi="Simplified Arabic" w:cs="Simplified Arabic" w:hint="cs"/>
          <w:sz w:val="24"/>
          <w:szCs w:val="24"/>
          <w:rtl/>
        </w:rPr>
        <w:t>، ويشكل</w:t>
      </w:r>
      <w:r w:rsidR="009C4BE3">
        <w:rPr>
          <w:rFonts w:ascii="Simplified Arabic" w:hAnsi="Simplified Arabic" w:cs="Simplified Arabic" w:hint="cs"/>
          <w:sz w:val="24"/>
          <w:szCs w:val="24"/>
          <w:rtl/>
        </w:rPr>
        <w:t xml:space="preserve"> هؤلاء الغالبية العظمى من المهاجرين سعيا وراء العمل، فهناك نسبة كبيرة </w:t>
      </w:r>
      <w:r w:rsidR="00BF305A">
        <w:rPr>
          <w:rFonts w:ascii="Simplified Arabic" w:hAnsi="Simplified Arabic" w:cs="Simplified Arabic" w:hint="cs"/>
          <w:sz w:val="24"/>
          <w:szCs w:val="24"/>
          <w:rtl/>
        </w:rPr>
        <w:t>من الهجرات كانت</w:t>
      </w:r>
      <w:r w:rsidR="009C4BE3">
        <w:rPr>
          <w:rFonts w:ascii="Simplified Arabic" w:hAnsi="Simplified Arabic" w:cs="Simplified Arabic" w:hint="cs"/>
          <w:sz w:val="24"/>
          <w:szCs w:val="24"/>
          <w:rtl/>
        </w:rPr>
        <w:t xml:space="preserve"> بهدف متابعة التعليم.</w:t>
      </w:r>
      <w:r w:rsidR="00F344A4">
        <w:rPr>
          <w:rFonts w:ascii="Simplified Arabic" w:hAnsi="Simplified Arabic" w:cs="Simplified Arabic" w:hint="cs"/>
          <w:sz w:val="24"/>
          <w:szCs w:val="24"/>
          <w:rtl/>
        </w:rPr>
        <w:t xml:space="preserve"> وهذا يفسر أن معظمهم (82%) وجدوا عمل خلال السنة الأولى من إقامتهم في البلد الذي هاجروا </w:t>
      </w:r>
      <w:r w:rsidR="00B7772A">
        <w:rPr>
          <w:rFonts w:ascii="Simplified Arabic" w:hAnsi="Simplified Arabic" w:cs="Simplified Arabic" w:hint="cs"/>
          <w:sz w:val="24"/>
          <w:szCs w:val="24"/>
          <w:rtl/>
        </w:rPr>
        <w:t>إليه</w:t>
      </w:r>
      <w:r w:rsidR="00F344A4">
        <w:rPr>
          <w:rFonts w:ascii="Simplified Arabic" w:hAnsi="Simplified Arabic" w:cs="Simplified Arabic" w:hint="cs"/>
          <w:sz w:val="24"/>
          <w:szCs w:val="24"/>
          <w:rtl/>
        </w:rPr>
        <w:t>.</w:t>
      </w:r>
    </w:p>
    <w:p w:rsidR="00E0259B" w:rsidRDefault="00E0259B" w:rsidP="003E28F3">
      <w:pPr>
        <w:spacing w:before="0" w:beforeAutospacing="0" w:after="0" w:afterAutospacing="0"/>
        <w:rPr>
          <w:rFonts w:ascii="Simplified Arabic" w:hAnsi="Simplified Arabic" w:cs="Simplified Arabic"/>
          <w:sz w:val="24"/>
          <w:szCs w:val="24"/>
          <w:rtl/>
        </w:rPr>
      </w:pPr>
    </w:p>
    <w:p w:rsidR="00B7772A" w:rsidRDefault="00B7772A" w:rsidP="003E28F3">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t>ويعمل</w:t>
      </w:r>
      <w:r w:rsidR="001D5DFE">
        <w:rPr>
          <w:rFonts w:ascii="Simplified Arabic" w:hAnsi="Simplified Arabic" w:cs="Simplified Arabic" w:hint="cs"/>
          <w:sz w:val="24"/>
          <w:szCs w:val="24"/>
          <w:rtl/>
        </w:rPr>
        <w:t xml:space="preserve"> حوالي </w:t>
      </w:r>
      <w:r>
        <w:rPr>
          <w:rFonts w:ascii="Simplified Arabic" w:hAnsi="Simplified Arabic" w:cs="Simplified Arabic" w:hint="cs"/>
          <w:sz w:val="24"/>
          <w:szCs w:val="24"/>
          <w:rtl/>
        </w:rPr>
        <w:t>نصفهم في وظائف بدوام كامل، بينما</w:t>
      </w:r>
      <w:r w:rsidR="00702C5F">
        <w:rPr>
          <w:rFonts w:ascii="Simplified Arabic" w:hAnsi="Simplified Arabic" w:cs="Simplified Arabic" w:hint="cs"/>
          <w:sz w:val="24"/>
          <w:szCs w:val="24"/>
          <w:rtl/>
        </w:rPr>
        <w:t xml:space="preserve"> حوالي</w:t>
      </w:r>
      <w:r>
        <w:rPr>
          <w:rFonts w:ascii="Simplified Arabic" w:hAnsi="Simplified Arabic" w:cs="Simplified Arabic" w:hint="cs"/>
          <w:sz w:val="24"/>
          <w:szCs w:val="24"/>
          <w:rtl/>
        </w:rPr>
        <w:t xml:space="preserve"> 4</w:t>
      </w:r>
      <w:r w:rsidR="001D5DFE">
        <w:rPr>
          <w:rFonts w:ascii="Simplified Arabic" w:hAnsi="Simplified Arabic" w:cs="Simplified Arabic" w:hint="cs"/>
          <w:sz w:val="24"/>
          <w:szCs w:val="24"/>
          <w:rtl/>
        </w:rPr>
        <w:t>2</w:t>
      </w:r>
      <w:r>
        <w:rPr>
          <w:rFonts w:ascii="Simplified Arabic" w:hAnsi="Simplified Arabic" w:cs="Simplified Arabic" w:hint="cs"/>
          <w:sz w:val="24"/>
          <w:szCs w:val="24"/>
          <w:rtl/>
        </w:rPr>
        <w:t>% منهم يعملون في وظائف مؤقتة،</w:t>
      </w:r>
      <w:r w:rsidR="001D5DFE">
        <w:rPr>
          <w:rFonts w:ascii="Simplified Arabic" w:hAnsi="Simplified Arabic" w:cs="Simplified Arabic" w:hint="cs"/>
          <w:sz w:val="24"/>
          <w:szCs w:val="24"/>
          <w:rtl/>
        </w:rPr>
        <w:t xml:space="preserve"> وحوالي</w:t>
      </w:r>
      <w:r w:rsidR="00BF305A">
        <w:rPr>
          <w:rFonts w:ascii="Simplified Arabic" w:hAnsi="Simplified Arabic" w:cs="Simplified Arabic" w:hint="cs"/>
          <w:sz w:val="24"/>
          <w:szCs w:val="24"/>
          <w:rtl/>
        </w:rPr>
        <w:t xml:space="preserve"> </w:t>
      </w:r>
      <w:r w:rsidR="001D5DFE">
        <w:rPr>
          <w:rFonts w:ascii="Simplified Arabic" w:hAnsi="Simplified Arabic" w:cs="Simplified Arabic" w:hint="cs"/>
          <w:sz w:val="24"/>
          <w:szCs w:val="24"/>
          <w:rtl/>
        </w:rPr>
        <w:t>8% في وظائف أخرى (الجهاز المركزي لإحصاء الفلسطيني، 2011: 65). ويعمل</w:t>
      </w:r>
      <w:r w:rsidR="00702C5F">
        <w:rPr>
          <w:rFonts w:ascii="Simplified Arabic" w:hAnsi="Simplified Arabic" w:cs="Simplified Arabic" w:hint="cs"/>
          <w:sz w:val="24"/>
          <w:szCs w:val="24"/>
          <w:rtl/>
        </w:rPr>
        <w:t xml:space="preserve"> نحو</w:t>
      </w:r>
      <w:r w:rsidR="001D5DF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5% لحسابهم الخاص</w:t>
      </w:r>
      <w:r w:rsidR="00D83388">
        <w:rPr>
          <w:rFonts w:ascii="Simplified Arabic" w:hAnsi="Simplified Arabic" w:cs="Simplified Arabic" w:hint="cs"/>
          <w:sz w:val="24"/>
          <w:szCs w:val="24"/>
          <w:rtl/>
        </w:rPr>
        <w:t>، و</w:t>
      </w:r>
      <w:r w:rsidR="00702C5F">
        <w:rPr>
          <w:rFonts w:ascii="Simplified Arabic" w:hAnsi="Simplified Arabic" w:cs="Simplified Arabic" w:hint="cs"/>
          <w:sz w:val="24"/>
          <w:szCs w:val="24"/>
          <w:rtl/>
        </w:rPr>
        <w:t xml:space="preserve">نحو </w:t>
      </w:r>
      <w:r w:rsidR="00D83388">
        <w:rPr>
          <w:rFonts w:ascii="Simplified Arabic" w:hAnsi="Simplified Arabic" w:cs="Simplified Arabic" w:hint="cs"/>
          <w:sz w:val="24"/>
          <w:szCs w:val="24"/>
          <w:rtl/>
        </w:rPr>
        <w:t>2% متدربون أو يعملون مقابل المسكن والأكل</w:t>
      </w:r>
      <w:r w:rsidR="001D5DFE">
        <w:rPr>
          <w:rFonts w:ascii="Simplified Arabic" w:hAnsi="Simplified Arabic" w:cs="Simplified Arabic" w:hint="cs"/>
          <w:sz w:val="24"/>
          <w:szCs w:val="24"/>
          <w:rtl/>
        </w:rPr>
        <w:t>، وتعمل النسبة الباقية بأجر</w:t>
      </w:r>
      <w:r>
        <w:rPr>
          <w:rFonts w:ascii="Simplified Arabic" w:hAnsi="Simplified Arabic" w:cs="Simplified Arabic" w:hint="cs"/>
          <w:sz w:val="24"/>
          <w:szCs w:val="24"/>
          <w:rtl/>
        </w:rPr>
        <w:t>.</w:t>
      </w:r>
      <w:r w:rsidR="001D5DFE">
        <w:rPr>
          <w:rFonts w:ascii="Simplified Arabic" w:hAnsi="Simplified Arabic" w:cs="Simplified Arabic" w:hint="cs"/>
          <w:sz w:val="24"/>
          <w:szCs w:val="24"/>
          <w:rtl/>
        </w:rPr>
        <w:t xml:space="preserve"> </w:t>
      </w:r>
    </w:p>
    <w:p w:rsidR="002355A2" w:rsidRPr="009F2A72" w:rsidRDefault="002355A2" w:rsidP="003E28F3">
      <w:pPr>
        <w:spacing w:before="0" w:beforeAutospacing="0" w:after="0" w:afterAutospacing="0"/>
        <w:rPr>
          <w:rFonts w:ascii="Simplified Arabic" w:hAnsi="Simplified Arabic" w:cs="Simplified Arabic"/>
          <w:sz w:val="24"/>
          <w:szCs w:val="24"/>
          <w:rtl/>
        </w:rPr>
      </w:pPr>
    </w:p>
    <w:p w:rsidR="00195347" w:rsidRPr="000860DD" w:rsidRDefault="00195347" w:rsidP="00DD2BB4">
      <w:pPr>
        <w:spacing w:before="0" w:beforeAutospacing="0" w:after="0" w:afterAutospacing="0"/>
        <w:jc w:val="center"/>
        <w:rPr>
          <w:rFonts w:ascii="Simplified Arabic" w:hAnsi="Simplified Arabic" w:cs="Simplified Arabic"/>
          <w:b/>
          <w:bCs/>
          <w:rtl/>
        </w:rPr>
      </w:pPr>
      <w:r w:rsidRPr="000860DD">
        <w:rPr>
          <w:rFonts w:ascii="Simplified Arabic" w:hAnsi="Simplified Arabic" w:cs="Simplified Arabic" w:hint="cs"/>
          <w:b/>
          <w:bCs/>
          <w:rtl/>
        </w:rPr>
        <w:t xml:space="preserve">المهاجرون </w:t>
      </w:r>
      <w:r w:rsidR="001D5DFE" w:rsidRPr="000860DD">
        <w:rPr>
          <w:rFonts w:ascii="Simplified Arabic" w:hAnsi="Simplified Arabic" w:cs="Simplified Arabic" w:hint="cs"/>
          <w:b/>
          <w:bCs/>
          <w:rtl/>
        </w:rPr>
        <w:t xml:space="preserve">منذ العام 2000 </w:t>
      </w:r>
      <w:r w:rsidRPr="000860DD">
        <w:rPr>
          <w:rFonts w:ascii="Simplified Arabic" w:hAnsi="Simplified Arabic" w:cs="Simplified Arabic" w:hint="cs"/>
          <w:b/>
          <w:bCs/>
          <w:rtl/>
        </w:rPr>
        <w:t>حسب المهنة</w:t>
      </w:r>
      <w:r w:rsidR="001D5DFE" w:rsidRPr="000860DD">
        <w:rPr>
          <w:rFonts w:ascii="Simplified Arabic" w:hAnsi="Simplified Arabic" w:cs="Simplified Arabic" w:hint="cs"/>
          <w:b/>
          <w:bCs/>
          <w:rtl/>
        </w:rPr>
        <w:t xml:space="preserve"> الحالية</w:t>
      </w:r>
    </w:p>
    <w:p w:rsidR="00DD2BB4" w:rsidRPr="00DD2BB4" w:rsidRDefault="00DD2BB4" w:rsidP="00DD2BB4">
      <w:pPr>
        <w:spacing w:before="0" w:beforeAutospacing="0" w:after="0" w:afterAutospacing="0"/>
        <w:jc w:val="center"/>
        <w:rPr>
          <w:rFonts w:ascii="Simplified Arabic" w:hAnsi="Simplified Arabic" w:cs="Simplified Arabic"/>
          <w:b/>
          <w:bCs/>
          <w:sz w:val="10"/>
          <w:szCs w:val="10"/>
          <w:rtl/>
        </w:rPr>
      </w:pPr>
    </w:p>
    <w:tbl>
      <w:tblPr>
        <w:tblStyle w:val="TableGrid"/>
        <w:bidiVisual/>
        <w:tblW w:w="6804" w:type="dxa"/>
        <w:jc w:val="center"/>
        <w:tblLook w:val="04A0"/>
      </w:tblPr>
      <w:tblGrid>
        <w:gridCol w:w="4026"/>
        <w:gridCol w:w="2778"/>
      </w:tblGrid>
      <w:tr w:rsidR="00195347" w:rsidRPr="00DD2BB4" w:rsidTr="000860DD">
        <w:trPr>
          <w:cantSplit/>
          <w:trHeight w:val="340"/>
          <w:jc w:val="center"/>
        </w:trPr>
        <w:tc>
          <w:tcPr>
            <w:tcW w:w="4261" w:type="dxa"/>
            <w:tcBorders>
              <w:bottom w:val="single" w:sz="4" w:space="0" w:color="000000" w:themeColor="text1"/>
            </w:tcBorders>
            <w:vAlign w:val="center"/>
          </w:tcPr>
          <w:p w:rsidR="00195347" w:rsidRPr="00DD2BB4" w:rsidRDefault="00195347" w:rsidP="00DD2BB4">
            <w:pPr>
              <w:spacing w:beforeAutospacing="0" w:afterAutospacing="0"/>
              <w:jc w:val="center"/>
              <w:rPr>
                <w:rFonts w:ascii="Arial" w:hAnsi="Arial" w:cs="Simplified Arabic"/>
                <w:b/>
                <w:bCs/>
                <w:sz w:val="18"/>
                <w:szCs w:val="18"/>
                <w:rtl/>
              </w:rPr>
            </w:pPr>
            <w:r w:rsidRPr="00DD2BB4">
              <w:rPr>
                <w:rFonts w:ascii="Arial" w:hAnsi="Arial" w:cs="Simplified Arabic" w:hint="cs"/>
                <w:b/>
                <w:bCs/>
                <w:sz w:val="18"/>
                <w:szCs w:val="18"/>
                <w:rtl/>
              </w:rPr>
              <w:t>المهنة</w:t>
            </w:r>
          </w:p>
        </w:tc>
        <w:tc>
          <w:tcPr>
            <w:tcW w:w="2877" w:type="dxa"/>
            <w:tcBorders>
              <w:bottom w:val="single" w:sz="4" w:space="0" w:color="000000" w:themeColor="text1"/>
            </w:tcBorders>
            <w:vAlign w:val="center"/>
          </w:tcPr>
          <w:p w:rsidR="00195347" w:rsidRPr="00DD2BB4" w:rsidRDefault="000860DD" w:rsidP="00DD2BB4">
            <w:pPr>
              <w:spacing w:beforeAutospacing="0" w:afterAutospacing="0"/>
              <w:jc w:val="center"/>
              <w:rPr>
                <w:rFonts w:ascii="Arial" w:hAnsi="Arial" w:cs="Simplified Arabic"/>
                <w:b/>
                <w:bCs/>
                <w:sz w:val="18"/>
                <w:szCs w:val="18"/>
                <w:rtl/>
              </w:rPr>
            </w:pPr>
            <w:r>
              <w:rPr>
                <w:rFonts w:ascii="Arial" w:hAnsi="Arial" w:cs="Simplified Arabic" w:hint="cs"/>
                <w:b/>
                <w:bCs/>
                <w:sz w:val="18"/>
                <w:szCs w:val="18"/>
                <w:rtl/>
              </w:rPr>
              <w:t>النسبة</w:t>
            </w:r>
          </w:p>
        </w:tc>
      </w:tr>
      <w:tr w:rsidR="00195347" w:rsidRPr="00DD2BB4" w:rsidTr="000860DD">
        <w:trPr>
          <w:cantSplit/>
          <w:trHeight w:val="340"/>
          <w:jc w:val="center"/>
        </w:trPr>
        <w:tc>
          <w:tcPr>
            <w:tcW w:w="4261" w:type="dxa"/>
            <w:tcBorders>
              <w:bottom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مشرعون وموظفو إدارة عليا</w:t>
            </w:r>
          </w:p>
        </w:tc>
        <w:tc>
          <w:tcPr>
            <w:tcW w:w="2877" w:type="dxa"/>
            <w:tcBorders>
              <w:bottom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3.7</w:t>
            </w:r>
          </w:p>
        </w:tc>
      </w:tr>
      <w:tr w:rsidR="00195347" w:rsidRPr="00DD2BB4" w:rsidTr="000860DD">
        <w:trPr>
          <w:cantSplit/>
          <w:trHeight w:val="340"/>
          <w:jc w:val="center"/>
        </w:trPr>
        <w:tc>
          <w:tcPr>
            <w:tcW w:w="4261" w:type="dxa"/>
            <w:tcBorders>
              <w:top w:val="nil"/>
              <w:bottom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فنيون ومتخصصون وكتبة</w:t>
            </w:r>
          </w:p>
        </w:tc>
        <w:tc>
          <w:tcPr>
            <w:tcW w:w="2877" w:type="dxa"/>
            <w:tcBorders>
              <w:top w:val="nil"/>
              <w:bottom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47.6</w:t>
            </w:r>
          </w:p>
        </w:tc>
      </w:tr>
      <w:tr w:rsidR="00195347" w:rsidRPr="00DD2BB4" w:rsidTr="000860DD">
        <w:trPr>
          <w:cantSplit/>
          <w:trHeight w:val="340"/>
          <w:jc w:val="center"/>
        </w:trPr>
        <w:tc>
          <w:tcPr>
            <w:tcW w:w="4261" w:type="dxa"/>
            <w:tcBorders>
              <w:top w:val="nil"/>
              <w:bottom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عاملون في الخدمات وباعة في الأسواق</w:t>
            </w:r>
          </w:p>
        </w:tc>
        <w:tc>
          <w:tcPr>
            <w:tcW w:w="2877" w:type="dxa"/>
            <w:tcBorders>
              <w:top w:val="nil"/>
              <w:bottom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33.0</w:t>
            </w:r>
          </w:p>
        </w:tc>
      </w:tr>
      <w:tr w:rsidR="00195347" w:rsidRPr="00DD2BB4" w:rsidTr="000860DD">
        <w:trPr>
          <w:cantSplit/>
          <w:trHeight w:val="340"/>
          <w:jc w:val="center"/>
        </w:trPr>
        <w:tc>
          <w:tcPr>
            <w:tcW w:w="4261" w:type="dxa"/>
            <w:tcBorders>
              <w:top w:val="nil"/>
              <w:bottom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 xml:space="preserve">العاملون في الحرف </w:t>
            </w:r>
          </w:p>
        </w:tc>
        <w:tc>
          <w:tcPr>
            <w:tcW w:w="2877" w:type="dxa"/>
            <w:tcBorders>
              <w:top w:val="nil"/>
              <w:bottom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6.6</w:t>
            </w:r>
          </w:p>
        </w:tc>
      </w:tr>
      <w:tr w:rsidR="00195347" w:rsidRPr="00DD2BB4" w:rsidTr="000860DD">
        <w:trPr>
          <w:cantSplit/>
          <w:trHeight w:val="340"/>
          <w:jc w:val="center"/>
        </w:trPr>
        <w:tc>
          <w:tcPr>
            <w:tcW w:w="4261" w:type="dxa"/>
            <w:tcBorders>
              <w:top w:val="nil"/>
              <w:bottom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مشغلو الآلات</w:t>
            </w:r>
          </w:p>
        </w:tc>
        <w:tc>
          <w:tcPr>
            <w:tcW w:w="2877" w:type="dxa"/>
            <w:tcBorders>
              <w:top w:val="nil"/>
              <w:bottom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2.5</w:t>
            </w:r>
          </w:p>
        </w:tc>
      </w:tr>
      <w:tr w:rsidR="00195347" w:rsidRPr="00DD2BB4" w:rsidTr="000860DD">
        <w:trPr>
          <w:cantSplit/>
          <w:trHeight w:val="340"/>
          <w:jc w:val="center"/>
        </w:trPr>
        <w:tc>
          <w:tcPr>
            <w:tcW w:w="4261" w:type="dxa"/>
            <w:tcBorders>
              <w:top w:val="nil"/>
            </w:tcBorders>
            <w:vAlign w:val="center"/>
          </w:tcPr>
          <w:p w:rsidR="00195347" w:rsidRPr="00DD2BB4" w:rsidRDefault="00195347" w:rsidP="00DD2BB4">
            <w:pPr>
              <w:spacing w:beforeAutospacing="0" w:afterAutospacing="0"/>
              <w:jc w:val="left"/>
              <w:rPr>
                <w:rFonts w:ascii="Arial" w:hAnsi="Arial" w:cs="Simplified Arabic"/>
                <w:sz w:val="18"/>
                <w:szCs w:val="18"/>
                <w:rtl/>
              </w:rPr>
            </w:pPr>
            <w:r w:rsidRPr="00DD2BB4">
              <w:rPr>
                <w:rFonts w:ascii="Arial" w:hAnsi="Arial" w:cs="Simplified Arabic" w:hint="cs"/>
                <w:sz w:val="18"/>
                <w:szCs w:val="18"/>
                <w:rtl/>
              </w:rPr>
              <w:t>المهن الأولية</w:t>
            </w:r>
          </w:p>
        </w:tc>
        <w:tc>
          <w:tcPr>
            <w:tcW w:w="2877" w:type="dxa"/>
            <w:tcBorders>
              <w:top w:val="nil"/>
            </w:tcBorders>
            <w:vAlign w:val="center"/>
          </w:tcPr>
          <w:p w:rsidR="00195347" w:rsidRPr="00DD2BB4" w:rsidRDefault="00195347" w:rsidP="00702C5F">
            <w:pPr>
              <w:spacing w:beforeAutospacing="0" w:afterAutospacing="0"/>
              <w:ind w:left="929"/>
              <w:jc w:val="left"/>
              <w:rPr>
                <w:rFonts w:ascii="Arial" w:hAnsi="Arial" w:cs="Simplified Arabic"/>
                <w:sz w:val="18"/>
                <w:szCs w:val="18"/>
                <w:rtl/>
              </w:rPr>
            </w:pPr>
            <w:r w:rsidRPr="00DD2BB4">
              <w:rPr>
                <w:rFonts w:ascii="Arial" w:hAnsi="Arial" w:cs="Simplified Arabic" w:hint="cs"/>
                <w:sz w:val="18"/>
                <w:szCs w:val="18"/>
                <w:rtl/>
              </w:rPr>
              <w:t>6.6</w:t>
            </w:r>
          </w:p>
        </w:tc>
      </w:tr>
      <w:tr w:rsidR="00195347" w:rsidRPr="00DD2BB4" w:rsidTr="000860DD">
        <w:trPr>
          <w:cantSplit/>
          <w:trHeight w:val="340"/>
          <w:jc w:val="center"/>
        </w:trPr>
        <w:tc>
          <w:tcPr>
            <w:tcW w:w="4261" w:type="dxa"/>
            <w:vAlign w:val="center"/>
          </w:tcPr>
          <w:p w:rsidR="00195347" w:rsidRPr="00DD2BB4" w:rsidRDefault="00195347" w:rsidP="00DD2BB4">
            <w:pPr>
              <w:spacing w:beforeAutospacing="0" w:afterAutospacing="0"/>
              <w:jc w:val="left"/>
              <w:rPr>
                <w:rFonts w:ascii="Arial" w:hAnsi="Arial" w:cs="Simplified Arabic"/>
                <w:b/>
                <w:bCs/>
                <w:sz w:val="18"/>
                <w:szCs w:val="18"/>
                <w:rtl/>
              </w:rPr>
            </w:pPr>
            <w:r w:rsidRPr="00DD2BB4">
              <w:rPr>
                <w:rFonts w:ascii="Arial" w:hAnsi="Arial" w:cs="Simplified Arabic" w:hint="cs"/>
                <w:b/>
                <w:bCs/>
                <w:sz w:val="18"/>
                <w:szCs w:val="18"/>
                <w:rtl/>
              </w:rPr>
              <w:t>المجموع</w:t>
            </w:r>
          </w:p>
        </w:tc>
        <w:tc>
          <w:tcPr>
            <w:tcW w:w="2877" w:type="dxa"/>
            <w:vAlign w:val="center"/>
          </w:tcPr>
          <w:p w:rsidR="00195347" w:rsidRPr="00DD2BB4" w:rsidRDefault="00195347" w:rsidP="00702C5F">
            <w:pPr>
              <w:spacing w:beforeAutospacing="0" w:afterAutospacing="0"/>
              <w:ind w:left="929"/>
              <w:jc w:val="left"/>
              <w:rPr>
                <w:rFonts w:ascii="Arial" w:hAnsi="Arial" w:cs="Simplified Arabic"/>
                <w:b/>
                <w:bCs/>
                <w:sz w:val="18"/>
                <w:szCs w:val="18"/>
                <w:rtl/>
              </w:rPr>
            </w:pPr>
            <w:r w:rsidRPr="00DD2BB4">
              <w:rPr>
                <w:rFonts w:ascii="Arial" w:hAnsi="Arial" w:cs="Simplified Arabic" w:hint="cs"/>
                <w:b/>
                <w:bCs/>
                <w:sz w:val="18"/>
                <w:szCs w:val="18"/>
                <w:rtl/>
              </w:rPr>
              <w:t>100</w:t>
            </w:r>
          </w:p>
        </w:tc>
      </w:tr>
    </w:tbl>
    <w:p w:rsidR="002355A2" w:rsidRDefault="00BF305A" w:rsidP="00BF305A">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lastRenderedPageBreak/>
        <w:t xml:space="preserve">كما أشارت النتائج أن معظم المهاجرين العاملين يعملون في مهن </w:t>
      </w:r>
      <w:r w:rsidR="002355A2" w:rsidRPr="009F2A72">
        <w:rPr>
          <w:rFonts w:ascii="Simplified Arabic" w:hAnsi="Simplified Arabic" w:cs="Simplified Arabic" w:hint="cs"/>
          <w:sz w:val="24"/>
          <w:szCs w:val="24"/>
          <w:rtl/>
        </w:rPr>
        <w:t>تتطلب مهارات وشهادات، وهذا يشير إلى فرص</w:t>
      </w:r>
      <w:r>
        <w:rPr>
          <w:rFonts w:ascii="Simplified Arabic" w:hAnsi="Simplified Arabic" w:cs="Simplified Arabic" w:hint="cs"/>
          <w:sz w:val="24"/>
          <w:szCs w:val="24"/>
          <w:rtl/>
        </w:rPr>
        <w:t>ة كبيرة لزيادة</w:t>
      </w:r>
      <w:r w:rsidR="002355A2" w:rsidRPr="009F2A72">
        <w:rPr>
          <w:rFonts w:ascii="Simplified Arabic" w:hAnsi="Simplified Arabic" w:cs="Simplified Arabic" w:hint="cs"/>
          <w:sz w:val="24"/>
          <w:szCs w:val="24"/>
          <w:rtl/>
        </w:rPr>
        <w:t xml:space="preserve"> للخبرة، وإمكانية الاستفادة من هذه الخبرات في الوطن</w:t>
      </w:r>
      <w:r>
        <w:rPr>
          <w:rFonts w:ascii="Simplified Arabic" w:hAnsi="Simplified Arabic" w:cs="Simplified Arabic" w:hint="cs"/>
          <w:sz w:val="24"/>
          <w:szCs w:val="24"/>
          <w:rtl/>
        </w:rPr>
        <w:t xml:space="preserve"> بعد العودة</w:t>
      </w:r>
      <w:r w:rsidR="002355A2" w:rsidRPr="009F2A72">
        <w:rPr>
          <w:rFonts w:ascii="Simplified Arabic" w:hAnsi="Simplified Arabic" w:cs="Simplified Arabic" w:hint="cs"/>
          <w:sz w:val="24"/>
          <w:szCs w:val="24"/>
          <w:rtl/>
        </w:rPr>
        <w:t xml:space="preserve">. وفي السياق ذاته </w:t>
      </w:r>
      <w:r>
        <w:rPr>
          <w:rFonts w:ascii="Simplified Arabic" w:hAnsi="Simplified Arabic" w:cs="Simplified Arabic" w:hint="cs"/>
          <w:sz w:val="24"/>
          <w:szCs w:val="24"/>
          <w:rtl/>
        </w:rPr>
        <w:t>تظهر النتائج</w:t>
      </w:r>
      <w:r w:rsidR="002355A2" w:rsidRPr="009F2A72">
        <w:rPr>
          <w:rFonts w:ascii="Simplified Arabic" w:hAnsi="Simplified Arabic" w:cs="Simplified Arabic" w:hint="cs"/>
          <w:sz w:val="24"/>
          <w:szCs w:val="24"/>
          <w:rtl/>
        </w:rPr>
        <w:t xml:space="preserve"> أن النسبة الأكبر من المهاجرين </w:t>
      </w:r>
      <w:r>
        <w:rPr>
          <w:rFonts w:ascii="Simplified Arabic" w:hAnsi="Simplified Arabic" w:cs="Simplified Arabic" w:hint="cs"/>
          <w:sz w:val="24"/>
          <w:szCs w:val="24"/>
          <w:rtl/>
        </w:rPr>
        <w:t>يعملون</w:t>
      </w:r>
      <w:r w:rsidR="002355A2" w:rsidRPr="009F2A72">
        <w:rPr>
          <w:rFonts w:ascii="Simplified Arabic" w:hAnsi="Simplified Arabic" w:cs="Simplified Arabic" w:hint="cs"/>
          <w:sz w:val="24"/>
          <w:szCs w:val="24"/>
          <w:rtl/>
        </w:rPr>
        <w:t xml:space="preserve"> في مهن قريبة من </w:t>
      </w:r>
      <w:r>
        <w:rPr>
          <w:rFonts w:ascii="Simplified Arabic" w:hAnsi="Simplified Arabic" w:cs="Simplified Arabic" w:hint="cs"/>
          <w:sz w:val="24"/>
          <w:szCs w:val="24"/>
          <w:rtl/>
        </w:rPr>
        <w:t>مهنهم</w:t>
      </w:r>
      <w:r w:rsidR="002355A2" w:rsidRPr="009F2A72">
        <w:rPr>
          <w:rFonts w:ascii="Simplified Arabic" w:hAnsi="Simplified Arabic" w:cs="Simplified Arabic" w:hint="cs"/>
          <w:sz w:val="24"/>
          <w:szCs w:val="24"/>
          <w:rtl/>
        </w:rPr>
        <w:t xml:space="preserve"> السابقة، خاصة </w:t>
      </w:r>
      <w:r>
        <w:rPr>
          <w:rFonts w:ascii="Simplified Arabic" w:hAnsi="Simplified Arabic" w:cs="Simplified Arabic" w:hint="cs"/>
          <w:sz w:val="24"/>
          <w:szCs w:val="24"/>
          <w:rtl/>
        </w:rPr>
        <w:t xml:space="preserve">العاملون في مهن </w:t>
      </w:r>
      <w:r w:rsidR="002355A2" w:rsidRPr="009F2A72">
        <w:rPr>
          <w:rFonts w:ascii="Simplified Arabic" w:hAnsi="Simplified Arabic" w:cs="Simplified Arabic" w:hint="cs"/>
          <w:sz w:val="24"/>
          <w:szCs w:val="24"/>
          <w:rtl/>
        </w:rPr>
        <w:t>المتخصص</w:t>
      </w:r>
      <w:r>
        <w:rPr>
          <w:rFonts w:ascii="Simplified Arabic" w:hAnsi="Simplified Arabic" w:cs="Simplified Arabic" w:hint="cs"/>
          <w:sz w:val="24"/>
          <w:szCs w:val="24"/>
          <w:rtl/>
        </w:rPr>
        <w:t>ي</w:t>
      </w:r>
      <w:r w:rsidR="002355A2" w:rsidRPr="009F2A72">
        <w:rPr>
          <w:rFonts w:ascii="Simplified Arabic" w:hAnsi="Simplified Arabic" w:cs="Simplified Arabic" w:hint="cs"/>
          <w:sz w:val="24"/>
          <w:szCs w:val="24"/>
          <w:rtl/>
        </w:rPr>
        <w:t xml:space="preserve">ن والفنين. وهذا يعني مواصلة </w:t>
      </w:r>
      <w:r>
        <w:rPr>
          <w:rFonts w:ascii="Simplified Arabic" w:hAnsi="Simplified Arabic" w:cs="Simplified Arabic" w:hint="cs"/>
          <w:sz w:val="24"/>
          <w:szCs w:val="24"/>
          <w:rtl/>
        </w:rPr>
        <w:t>تراكم</w:t>
      </w:r>
      <w:r w:rsidR="002355A2" w:rsidRPr="009F2A7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الخبرة لديهم</w:t>
      </w:r>
      <w:r w:rsidR="002355A2" w:rsidRPr="009F2A72">
        <w:rPr>
          <w:rFonts w:ascii="Simplified Arabic" w:hAnsi="Simplified Arabic" w:cs="Simplified Arabic" w:hint="cs"/>
          <w:sz w:val="24"/>
          <w:szCs w:val="24"/>
          <w:rtl/>
        </w:rPr>
        <w:t>، وهو ما يسمح بالإدعاء أن هذه الخبرات تدعم الاقتصاد المحلي في حال توفير السياسات المناسبة للاستفادة منها.</w:t>
      </w:r>
    </w:p>
    <w:p w:rsidR="002355A2" w:rsidRDefault="002355A2" w:rsidP="002355A2">
      <w:pPr>
        <w:spacing w:before="0" w:beforeAutospacing="0" w:after="0" w:afterAutospacing="0"/>
        <w:rPr>
          <w:rFonts w:ascii="Simplified Arabic" w:hAnsi="Simplified Arabic" w:cs="Simplified Arabic"/>
          <w:sz w:val="24"/>
          <w:szCs w:val="24"/>
          <w:rtl/>
        </w:rPr>
      </w:pPr>
    </w:p>
    <w:p w:rsidR="001024C0" w:rsidRPr="00AB3605" w:rsidRDefault="001024C0" w:rsidP="00AB3605">
      <w:pPr>
        <w:spacing w:before="0" w:beforeAutospacing="0" w:after="0" w:afterAutospacing="0"/>
        <w:jc w:val="center"/>
        <w:rPr>
          <w:rFonts w:ascii="Arial Bold" w:hAnsi="Arial Bold" w:cs="Simplified Arabic"/>
          <w:b/>
          <w:bCs/>
          <w:rtl/>
        </w:rPr>
      </w:pPr>
      <w:r w:rsidRPr="00AB3605">
        <w:rPr>
          <w:rFonts w:ascii="Arial Bold" w:hAnsi="Arial Bold" w:cs="Simplified Arabic" w:hint="cs"/>
          <w:b/>
          <w:bCs/>
          <w:rtl/>
        </w:rPr>
        <w:t>المهاجرون منذ العام 2000 حسب المهنة قبل الهجرة والمهنة الحالية</w:t>
      </w:r>
    </w:p>
    <w:p w:rsidR="00AB3605" w:rsidRPr="00AB3605" w:rsidRDefault="00AB3605" w:rsidP="00AB3605">
      <w:pPr>
        <w:spacing w:before="0" w:beforeAutospacing="0" w:after="0" w:afterAutospacing="0"/>
        <w:jc w:val="center"/>
        <w:rPr>
          <w:rFonts w:ascii="Simplified Arabic" w:hAnsi="Simplified Arabic" w:cs="Simplified Arabic"/>
          <w:b/>
          <w:bCs/>
          <w:sz w:val="10"/>
          <w:szCs w:val="10"/>
          <w:rtl/>
        </w:rPr>
      </w:pPr>
    </w:p>
    <w:tbl>
      <w:tblPr>
        <w:bidiVisual/>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3"/>
        <w:gridCol w:w="934"/>
        <w:gridCol w:w="1066"/>
        <w:gridCol w:w="1329"/>
        <w:gridCol w:w="934"/>
        <w:gridCol w:w="899"/>
        <w:gridCol w:w="863"/>
        <w:gridCol w:w="898"/>
      </w:tblGrid>
      <w:tr w:rsidR="001024C0" w:rsidRPr="00391790" w:rsidTr="00702C5F">
        <w:trPr>
          <w:trHeight w:val="340"/>
          <w:jc w:val="center"/>
        </w:trPr>
        <w:tc>
          <w:tcPr>
            <w:tcW w:w="2363" w:type="dxa"/>
            <w:vMerge w:val="restart"/>
            <w:shd w:val="clear" w:color="auto" w:fill="auto"/>
            <w:noWrap/>
            <w:vAlign w:val="center"/>
            <w:hideMark/>
          </w:tcPr>
          <w:p w:rsidR="001024C0" w:rsidRPr="00391790" w:rsidRDefault="001024C0" w:rsidP="00AB3605">
            <w:pPr>
              <w:spacing w:before="0" w:beforeAutospacing="0" w:after="0" w:afterAutospacing="0"/>
              <w:jc w:val="center"/>
              <w:rPr>
                <w:rFonts w:ascii="Arial" w:eastAsia="Times New Roman" w:hAnsi="Arial" w:cs="Simplified Arabic"/>
                <w:b/>
                <w:bCs/>
                <w:color w:val="000000"/>
                <w:sz w:val="18"/>
                <w:szCs w:val="18"/>
                <w:rtl/>
              </w:rPr>
            </w:pPr>
            <w:r w:rsidRPr="00391790">
              <w:rPr>
                <w:rFonts w:ascii="Arial" w:eastAsia="Times New Roman" w:hAnsi="Arial" w:cs="Simplified Arabic"/>
                <w:b/>
                <w:bCs/>
                <w:color w:val="000000"/>
                <w:sz w:val="18"/>
                <w:szCs w:val="18"/>
                <w:rtl/>
              </w:rPr>
              <w:t>المهنة قبل الهجرة</w:t>
            </w:r>
          </w:p>
          <w:p w:rsidR="001024C0" w:rsidRPr="00391790" w:rsidRDefault="001024C0" w:rsidP="00AB3605">
            <w:pPr>
              <w:spacing w:before="0" w:beforeAutospacing="0" w:after="0" w:afterAutospacing="0"/>
              <w:jc w:val="center"/>
              <w:rPr>
                <w:rFonts w:ascii="Arial" w:eastAsia="Times New Roman" w:hAnsi="Arial" w:cs="Simplified Arabic"/>
                <w:b/>
                <w:bCs/>
                <w:color w:val="000000"/>
                <w:sz w:val="18"/>
                <w:szCs w:val="18"/>
                <w:rtl/>
              </w:rPr>
            </w:pPr>
          </w:p>
        </w:tc>
        <w:tc>
          <w:tcPr>
            <w:tcW w:w="6025" w:type="dxa"/>
            <w:gridSpan w:val="6"/>
            <w:shd w:val="clear" w:color="auto" w:fill="auto"/>
            <w:vAlign w:val="center"/>
            <w:hideMark/>
          </w:tcPr>
          <w:p w:rsidR="001024C0" w:rsidRPr="00391790" w:rsidRDefault="001024C0" w:rsidP="00AB3605">
            <w:pPr>
              <w:spacing w:before="0" w:beforeAutospacing="0" w:after="0" w:afterAutospacing="0"/>
              <w:jc w:val="center"/>
              <w:rPr>
                <w:rFonts w:ascii="Arial" w:eastAsia="Times New Roman" w:hAnsi="Arial" w:cs="Simplified Arabic"/>
                <w:b/>
                <w:bCs/>
                <w:color w:val="000000"/>
                <w:sz w:val="18"/>
                <w:szCs w:val="18"/>
              </w:rPr>
            </w:pPr>
            <w:r w:rsidRPr="00391790">
              <w:rPr>
                <w:rFonts w:ascii="Arial" w:eastAsia="Times New Roman" w:hAnsi="Arial" w:cs="Simplified Arabic"/>
                <w:b/>
                <w:bCs/>
                <w:color w:val="000000"/>
                <w:sz w:val="18"/>
                <w:szCs w:val="18"/>
                <w:rtl/>
              </w:rPr>
              <w:t>المهنة الحالية</w:t>
            </w:r>
          </w:p>
        </w:tc>
        <w:tc>
          <w:tcPr>
            <w:tcW w:w="898" w:type="dxa"/>
            <w:vMerge w:val="restart"/>
            <w:shd w:val="clear" w:color="auto" w:fill="auto"/>
            <w:vAlign w:val="center"/>
            <w:hideMark/>
          </w:tcPr>
          <w:p w:rsidR="001024C0" w:rsidRPr="00391790" w:rsidRDefault="001024C0" w:rsidP="00AB3605">
            <w:pPr>
              <w:spacing w:before="0" w:beforeAutospacing="0" w:after="0" w:afterAutospacing="0"/>
              <w:jc w:val="center"/>
              <w:rPr>
                <w:rFonts w:ascii="Arial" w:eastAsia="Times New Roman" w:hAnsi="Arial" w:cs="Simplified Arabic"/>
                <w:b/>
                <w:bCs/>
                <w:color w:val="000000"/>
                <w:sz w:val="18"/>
                <w:szCs w:val="18"/>
                <w:rtl/>
              </w:rPr>
            </w:pPr>
            <w:r w:rsidRPr="00391790">
              <w:rPr>
                <w:rFonts w:ascii="Arial" w:eastAsia="Times New Roman" w:hAnsi="Arial" w:cs="Simplified Arabic" w:hint="cs"/>
                <w:b/>
                <w:bCs/>
                <w:color w:val="000000"/>
                <w:sz w:val="18"/>
                <w:szCs w:val="18"/>
                <w:rtl/>
              </w:rPr>
              <w:t>المجموع</w:t>
            </w:r>
          </w:p>
        </w:tc>
      </w:tr>
      <w:tr w:rsidR="00AB3605" w:rsidRPr="00391790" w:rsidTr="00702C5F">
        <w:trPr>
          <w:trHeight w:val="340"/>
          <w:jc w:val="center"/>
        </w:trPr>
        <w:tc>
          <w:tcPr>
            <w:tcW w:w="2363" w:type="dxa"/>
            <w:vMerge/>
            <w:tcBorders>
              <w:bottom w:val="single" w:sz="4" w:space="0" w:color="auto"/>
            </w:tcBorders>
            <w:shd w:val="clear" w:color="auto" w:fill="auto"/>
            <w:noWrap/>
            <w:vAlign w:val="center"/>
            <w:hideMark/>
          </w:tcPr>
          <w:p w:rsidR="001024C0" w:rsidRPr="00391790" w:rsidRDefault="001024C0" w:rsidP="00AB3605">
            <w:pPr>
              <w:spacing w:before="0" w:beforeAutospacing="0" w:after="0" w:afterAutospacing="0"/>
              <w:jc w:val="left"/>
              <w:rPr>
                <w:rFonts w:ascii="Arial" w:eastAsia="Times New Roman" w:hAnsi="Arial" w:cs="Simplified Arabic"/>
                <w:color w:val="000000"/>
                <w:sz w:val="18"/>
                <w:szCs w:val="18"/>
              </w:rPr>
            </w:pPr>
          </w:p>
        </w:tc>
        <w:tc>
          <w:tcPr>
            <w:tcW w:w="934"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مشرعون وموظفو إدارة عليا</w:t>
            </w:r>
          </w:p>
        </w:tc>
        <w:tc>
          <w:tcPr>
            <w:tcW w:w="1066"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فنيون ومتخصصون وكتبة</w:t>
            </w:r>
          </w:p>
        </w:tc>
        <w:tc>
          <w:tcPr>
            <w:tcW w:w="1329"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عاملون في الخدمات وباعة في الأسواق</w:t>
            </w:r>
          </w:p>
        </w:tc>
        <w:tc>
          <w:tcPr>
            <w:tcW w:w="934"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العاملون في الحرف</w:t>
            </w:r>
          </w:p>
        </w:tc>
        <w:tc>
          <w:tcPr>
            <w:tcW w:w="899"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مشغلو الآلات</w:t>
            </w:r>
          </w:p>
        </w:tc>
        <w:tc>
          <w:tcPr>
            <w:tcW w:w="863" w:type="dxa"/>
            <w:tcBorders>
              <w:bottom w:val="single" w:sz="4" w:space="0" w:color="auto"/>
            </w:tcBorders>
            <w:shd w:val="clear" w:color="auto" w:fill="auto"/>
            <w:vAlign w:val="center"/>
            <w:hideMark/>
          </w:tcPr>
          <w:p w:rsidR="001024C0" w:rsidRPr="00391790" w:rsidRDefault="001024C0" w:rsidP="00AB3605">
            <w:pPr>
              <w:spacing w:before="0" w:beforeAutospacing="0" w:after="0" w:afterAutospacing="0"/>
              <w:jc w:val="center"/>
              <w:rPr>
                <w:rFonts w:ascii="Arial" w:hAnsi="Arial" w:cs="Simplified Arabic"/>
                <w:color w:val="000000"/>
                <w:sz w:val="18"/>
                <w:szCs w:val="18"/>
              </w:rPr>
            </w:pPr>
            <w:r w:rsidRPr="00391790">
              <w:rPr>
                <w:rFonts w:ascii="Arial" w:hAnsi="Arial" w:cs="Simplified Arabic" w:hint="cs"/>
                <w:color w:val="000000"/>
                <w:sz w:val="18"/>
                <w:szCs w:val="18"/>
                <w:rtl/>
              </w:rPr>
              <w:t>المهن الأولية</w:t>
            </w:r>
          </w:p>
        </w:tc>
        <w:tc>
          <w:tcPr>
            <w:tcW w:w="898" w:type="dxa"/>
            <w:vMerge/>
            <w:tcBorders>
              <w:bottom w:val="single" w:sz="4" w:space="0" w:color="auto"/>
            </w:tcBorders>
            <w:vAlign w:val="center"/>
            <w:hideMark/>
          </w:tcPr>
          <w:p w:rsidR="001024C0" w:rsidRPr="00391790" w:rsidRDefault="001024C0" w:rsidP="00AB3605">
            <w:pPr>
              <w:spacing w:before="0" w:beforeAutospacing="0" w:after="0" w:afterAutospacing="0"/>
              <w:jc w:val="left"/>
              <w:rPr>
                <w:rFonts w:ascii="Arial" w:eastAsia="Times New Roman" w:hAnsi="Arial" w:cs="Simplified Arabic"/>
                <w:color w:val="000000"/>
                <w:sz w:val="18"/>
                <w:szCs w:val="18"/>
              </w:rPr>
            </w:pPr>
          </w:p>
        </w:tc>
      </w:tr>
      <w:tr w:rsidR="00391790" w:rsidRPr="00391790" w:rsidTr="00702C5F">
        <w:trPr>
          <w:trHeight w:val="340"/>
          <w:jc w:val="center"/>
        </w:trPr>
        <w:tc>
          <w:tcPr>
            <w:tcW w:w="2363" w:type="dxa"/>
            <w:tcBorders>
              <w:bottom w:val="nil"/>
            </w:tcBorders>
            <w:shd w:val="clear" w:color="auto" w:fill="auto"/>
            <w:vAlign w:val="center"/>
            <w:hideMark/>
          </w:tcPr>
          <w:p w:rsidR="00391790" w:rsidRPr="00391790" w:rsidRDefault="00391790" w:rsidP="002A62E4">
            <w:pPr>
              <w:spacing w:before="0" w:beforeAutospacing="0" w:after="0" w:afterAutospacing="0"/>
              <w:jc w:val="left"/>
              <w:rPr>
                <w:rFonts w:ascii="Arial" w:eastAsia="Times New Roman" w:hAnsi="Arial" w:cs="Simplified Arabic"/>
                <w:color w:val="000000"/>
                <w:sz w:val="18"/>
                <w:szCs w:val="18"/>
              </w:rPr>
            </w:pPr>
            <w:r w:rsidRPr="00391790">
              <w:rPr>
                <w:rFonts w:ascii="Arial" w:eastAsia="Times New Roman" w:hAnsi="Arial" w:cs="Simplified Arabic" w:hint="cs"/>
                <w:color w:val="000000"/>
                <w:sz w:val="18"/>
                <w:szCs w:val="18"/>
                <w:rtl/>
              </w:rPr>
              <w:t>مشرعون وموظفو إدارة عليا</w:t>
            </w:r>
          </w:p>
        </w:tc>
        <w:tc>
          <w:tcPr>
            <w:tcW w:w="934" w:type="dxa"/>
            <w:tcBorders>
              <w:bottom w:val="nil"/>
              <w:right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1066" w:type="dxa"/>
            <w:tcBorders>
              <w:left w:val="nil"/>
              <w:bottom w:val="nil"/>
              <w:right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38.9</w:t>
            </w:r>
          </w:p>
        </w:tc>
        <w:tc>
          <w:tcPr>
            <w:tcW w:w="1329" w:type="dxa"/>
            <w:tcBorders>
              <w:left w:val="nil"/>
              <w:bottom w:val="nil"/>
              <w:right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26.5</w:t>
            </w:r>
          </w:p>
        </w:tc>
        <w:tc>
          <w:tcPr>
            <w:tcW w:w="934" w:type="dxa"/>
            <w:tcBorders>
              <w:left w:val="nil"/>
              <w:bottom w:val="nil"/>
              <w:right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34.5</w:t>
            </w:r>
          </w:p>
        </w:tc>
        <w:tc>
          <w:tcPr>
            <w:tcW w:w="899" w:type="dxa"/>
            <w:tcBorders>
              <w:left w:val="nil"/>
              <w:bottom w:val="nil"/>
              <w:right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63" w:type="dxa"/>
            <w:tcBorders>
              <w:left w:val="nil"/>
              <w:bottom w:val="nil"/>
            </w:tcBorders>
            <w:shd w:val="clear" w:color="auto" w:fill="auto"/>
            <w:noWrap/>
            <w:vAlign w:val="center"/>
            <w:hideMark/>
          </w:tcPr>
          <w:p w:rsidR="00391790" w:rsidRPr="00391790" w:rsidRDefault="00391790"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98" w:type="dxa"/>
            <w:tcBorders>
              <w:bottom w:val="nil"/>
            </w:tcBorders>
            <w:shd w:val="clear" w:color="auto" w:fill="auto"/>
            <w:noWrap/>
            <w:vAlign w:val="center"/>
            <w:hideMark/>
          </w:tcPr>
          <w:p w:rsidR="00391790" w:rsidRPr="00391790" w:rsidRDefault="00702C5F" w:rsidP="002A62E4">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eastAsia="Times New Roman" w:hAnsi="Arial" w:cs="Simplified Arabic"/>
                <w:color w:val="000000"/>
                <w:sz w:val="18"/>
                <w:szCs w:val="18"/>
              </w:rPr>
            </w:pPr>
            <w:r w:rsidRPr="00391790">
              <w:rPr>
                <w:rFonts w:ascii="Arial" w:eastAsia="Times New Roman" w:hAnsi="Arial" w:cs="Simplified Arabic" w:hint="cs"/>
                <w:color w:val="000000"/>
                <w:sz w:val="18"/>
                <w:szCs w:val="18"/>
                <w:rtl/>
              </w:rPr>
              <w:t>فنيون ومتخصصون وكتبة</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3.7</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69.4</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23.9</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0.9</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0.9</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1.2</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eastAsia="Times New Roman" w:hAnsi="Arial" w:cs="Simplified Arabic"/>
                <w:color w:val="000000"/>
                <w:sz w:val="18"/>
                <w:szCs w:val="18"/>
              </w:rPr>
            </w:pPr>
            <w:r w:rsidRPr="00391790">
              <w:rPr>
                <w:rFonts w:ascii="Arial" w:eastAsia="Times New Roman" w:hAnsi="Arial" w:cs="Simplified Arabic" w:hint="cs"/>
                <w:color w:val="000000"/>
                <w:sz w:val="18"/>
                <w:szCs w:val="18"/>
                <w:rtl/>
              </w:rPr>
              <w:t>عاملون في الخدمات وباعة في الأسواق</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50.0</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23.9</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26.1</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eastAsia="Times New Roman" w:hAnsi="Arial" w:cs="Simplified Arabic"/>
                <w:color w:val="000000"/>
                <w:sz w:val="18"/>
                <w:szCs w:val="18"/>
                <w:rtl/>
              </w:rPr>
            </w:pPr>
            <w:r w:rsidRPr="00391790">
              <w:rPr>
                <w:rFonts w:ascii="Arial" w:eastAsia="Times New Roman" w:hAnsi="Arial" w:cs="Simplified Arabic" w:hint="cs"/>
                <w:color w:val="000000"/>
                <w:sz w:val="18"/>
                <w:szCs w:val="18"/>
                <w:rtl/>
              </w:rPr>
              <w:t>عاملون مهرة في الزراعة</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27.3</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27.4</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45.3</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hint="cs"/>
                <w:color w:val="000000"/>
                <w:sz w:val="18"/>
                <w:szCs w:val="18"/>
                <w:rtl/>
              </w:rPr>
              <w:t xml:space="preserve">العاملون في الحرف </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9.8</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50.0</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4.8</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20.4</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15.0</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eastAsia="Times New Roman" w:hAnsi="Arial" w:cs="Simplified Arabic"/>
                <w:color w:val="000000"/>
                <w:sz w:val="18"/>
                <w:szCs w:val="18"/>
              </w:rPr>
            </w:pPr>
            <w:r w:rsidRPr="00391790">
              <w:rPr>
                <w:rFonts w:ascii="Arial" w:eastAsia="Times New Roman" w:hAnsi="Arial" w:cs="Simplified Arabic" w:hint="cs"/>
                <w:color w:val="000000"/>
                <w:sz w:val="18"/>
                <w:szCs w:val="18"/>
                <w:rtl/>
              </w:rPr>
              <w:t>مشغلو الآلات</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3.5</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10.8</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46.9</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5.5</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.0</w:t>
            </w:r>
            <w:r w:rsidRPr="00391790">
              <w:rPr>
                <w:rFonts w:ascii="Arial" w:hAnsi="Arial" w:cs="Simplified Arabic" w:hint="cs"/>
                <w:color w:val="000000"/>
                <w:sz w:val="18"/>
                <w:szCs w:val="18"/>
                <w:rtl/>
              </w:rPr>
              <w:t>0</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33.3</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nil"/>
            </w:tcBorders>
            <w:shd w:val="clear" w:color="auto" w:fill="auto"/>
            <w:vAlign w:val="center"/>
            <w:hideMark/>
          </w:tcPr>
          <w:p w:rsidR="00702C5F" w:rsidRPr="00391790" w:rsidRDefault="00702C5F" w:rsidP="002A62E4">
            <w:pPr>
              <w:spacing w:before="0" w:beforeAutospacing="0" w:after="0" w:afterAutospacing="0"/>
              <w:jc w:val="left"/>
              <w:rPr>
                <w:rFonts w:ascii="Arial" w:eastAsia="Times New Roman" w:hAnsi="Arial" w:cs="Simplified Arabic"/>
                <w:color w:val="000000"/>
                <w:sz w:val="18"/>
                <w:szCs w:val="18"/>
                <w:rtl/>
              </w:rPr>
            </w:pPr>
            <w:r w:rsidRPr="00391790">
              <w:rPr>
                <w:rFonts w:ascii="Arial" w:eastAsia="Times New Roman" w:hAnsi="Arial" w:cs="Simplified Arabic" w:hint="cs"/>
                <w:color w:val="000000"/>
                <w:sz w:val="18"/>
                <w:szCs w:val="18"/>
                <w:rtl/>
              </w:rPr>
              <w:t>المهن الأولية</w:t>
            </w:r>
          </w:p>
        </w:tc>
        <w:tc>
          <w:tcPr>
            <w:tcW w:w="934" w:type="dxa"/>
            <w:tcBorders>
              <w:top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3.6</w:t>
            </w:r>
          </w:p>
        </w:tc>
        <w:tc>
          <w:tcPr>
            <w:tcW w:w="1066"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44.6</w:t>
            </w:r>
          </w:p>
        </w:tc>
        <w:tc>
          <w:tcPr>
            <w:tcW w:w="132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31.8</w:t>
            </w:r>
          </w:p>
        </w:tc>
        <w:tc>
          <w:tcPr>
            <w:tcW w:w="934"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8.3</w:t>
            </w:r>
          </w:p>
        </w:tc>
        <w:tc>
          <w:tcPr>
            <w:tcW w:w="899" w:type="dxa"/>
            <w:tcBorders>
              <w:top w:val="nil"/>
              <w:left w:val="nil"/>
              <w:bottom w:val="nil"/>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2.3</w:t>
            </w:r>
          </w:p>
        </w:tc>
        <w:tc>
          <w:tcPr>
            <w:tcW w:w="863" w:type="dxa"/>
            <w:tcBorders>
              <w:top w:val="nil"/>
              <w:left w:val="nil"/>
              <w:bottom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color w:val="000000"/>
                <w:sz w:val="18"/>
                <w:szCs w:val="18"/>
              </w:rPr>
            </w:pPr>
            <w:r w:rsidRPr="00391790">
              <w:rPr>
                <w:rFonts w:ascii="Arial" w:hAnsi="Arial" w:cs="Simplified Arabic"/>
                <w:color w:val="000000"/>
                <w:sz w:val="18"/>
                <w:szCs w:val="18"/>
              </w:rPr>
              <w:t>9.4</w:t>
            </w:r>
          </w:p>
        </w:tc>
        <w:tc>
          <w:tcPr>
            <w:tcW w:w="898" w:type="dxa"/>
            <w:tcBorders>
              <w:top w:val="nil"/>
              <w:bottom w:val="nil"/>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r w:rsidR="00702C5F" w:rsidRPr="00391790" w:rsidTr="00702C5F">
        <w:trPr>
          <w:trHeight w:val="340"/>
          <w:jc w:val="center"/>
        </w:trPr>
        <w:tc>
          <w:tcPr>
            <w:tcW w:w="2363" w:type="dxa"/>
            <w:tcBorders>
              <w:top w:val="nil"/>
              <w:bottom w:val="single" w:sz="4" w:space="0" w:color="auto"/>
            </w:tcBorders>
            <w:shd w:val="clear" w:color="auto" w:fill="auto"/>
            <w:noWrap/>
            <w:vAlign w:val="center"/>
            <w:hideMark/>
          </w:tcPr>
          <w:p w:rsidR="00702C5F" w:rsidRPr="00391790" w:rsidRDefault="00702C5F" w:rsidP="002A62E4">
            <w:pPr>
              <w:spacing w:before="0" w:beforeAutospacing="0" w:after="0" w:afterAutospacing="0"/>
              <w:jc w:val="left"/>
              <w:rPr>
                <w:rFonts w:ascii="Arial" w:eastAsia="Times New Roman" w:hAnsi="Arial" w:cs="Simplified Arabic"/>
                <w:b/>
                <w:bCs/>
                <w:color w:val="000000"/>
                <w:sz w:val="18"/>
                <w:szCs w:val="18"/>
                <w:rtl/>
              </w:rPr>
            </w:pPr>
            <w:r w:rsidRPr="00391790">
              <w:rPr>
                <w:rFonts w:ascii="Arial" w:eastAsia="Times New Roman" w:hAnsi="Arial" w:cs="Simplified Arabic"/>
                <w:b/>
                <w:bCs/>
                <w:color w:val="000000"/>
                <w:sz w:val="18"/>
                <w:szCs w:val="18"/>
              </w:rPr>
              <w:t> </w:t>
            </w:r>
            <w:r w:rsidRPr="00391790">
              <w:rPr>
                <w:rFonts w:ascii="Arial" w:eastAsia="Times New Roman" w:hAnsi="Arial" w:cs="Simplified Arabic" w:hint="cs"/>
                <w:b/>
                <w:bCs/>
                <w:color w:val="000000"/>
                <w:sz w:val="18"/>
                <w:szCs w:val="18"/>
                <w:rtl/>
              </w:rPr>
              <w:t>المجموع</w:t>
            </w:r>
          </w:p>
        </w:tc>
        <w:tc>
          <w:tcPr>
            <w:tcW w:w="934" w:type="dxa"/>
            <w:tcBorders>
              <w:top w:val="nil"/>
              <w:bottom w:val="single" w:sz="4" w:space="0" w:color="auto"/>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.0</w:t>
            </w:r>
            <w:r w:rsidRPr="00391790">
              <w:rPr>
                <w:rFonts w:ascii="Arial" w:hAnsi="Arial" w:cs="Simplified Arabic" w:hint="cs"/>
                <w:b/>
                <w:bCs/>
                <w:color w:val="000000"/>
                <w:sz w:val="18"/>
                <w:szCs w:val="18"/>
                <w:rtl/>
              </w:rPr>
              <w:t>0</w:t>
            </w:r>
          </w:p>
        </w:tc>
        <w:tc>
          <w:tcPr>
            <w:tcW w:w="1066" w:type="dxa"/>
            <w:tcBorders>
              <w:top w:val="nil"/>
              <w:left w:val="nil"/>
              <w:bottom w:val="single" w:sz="4" w:space="0" w:color="auto"/>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38.9</w:t>
            </w:r>
          </w:p>
        </w:tc>
        <w:tc>
          <w:tcPr>
            <w:tcW w:w="1329" w:type="dxa"/>
            <w:tcBorders>
              <w:top w:val="nil"/>
              <w:left w:val="nil"/>
              <w:bottom w:val="single" w:sz="4" w:space="0" w:color="auto"/>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26.5</w:t>
            </w:r>
          </w:p>
        </w:tc>
        <w:tc>
          <w:tcPr>
            <w:tcW w:w="934" w:type="dxa"/>
            <w:tcBorders>
              <w:top w:val="nil"/>
              <w:left w:val="nil"/>
              <w:bottom w:val="single" w:sz="4" w:space="0" w:color="auto"/>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34.5</w:t>
            </w:r>
          </w:p>
        </w:tc>
        <w:tc>
          <w:tcPr>
            <w:tcW w:w="899" w:type="dxa"/>
            <w:tcBorders>
              <w:top w:val="nil"/>
              <w:left w:val="nil"/>
              <w:bottom w:val="single" w:sz="4" w:space="0" w:color="auto"/>
              <w:right w:val="nil"/>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.0</w:t>
            </w:r>
            <w:r w:rsidRPr="00391790">
              <w:rPr>
                <w:rFonts w:ascii="Arial" w:hAnsi="Arial" w:cs="Simplified Arabic" w:hint="cs"/>
                <w:b/>
                <w:bCs/>
                <w:color w:val="000000"/>
                <w:sz w:val="18"/>
                <w:szCs w:val="18"/>
                <w:rtl/>
              </w:rPr>
              <w:t>0</w:t>
            </w:r>
          </w:p>
        </w:tc>
        <w:tc>
          <w:tcPr>
            <w:tcW w:w="863" w:type="dxa"/>
            <w:tcBorders>
              <w:top w:val="nil"/>
              <w:left w:val="nil"/>
              <w:bottom w:val="single" w:sz="4" w:space="0" w:color="auto"/>
            </w:tcBorders>
            <w:shd w:val="clear" w:color="auto" w:fill="auto"/>
            <w:noWrap/>
            <w:vAlign w:val="center"/>
            <w:hideMark/>
          </w:tcPr>
          <w:p w:rsidR="00702C5F" w:rsidRPr="00391790" w:rsidRDefault="00702C5F" w:rsidP="002A62E4">
            <w:pPr>
              <w:spacing w:before="0" w:beforeAutospacing="0" w:after="0" w:afterAutospacing="0"/>
              <w:jc w:val="left"/>
              <w:rPr>
                <w:rFonts w:ascii="Arial" w:hAnsi="Arial" w:cs="Simplified Arabic"/>
                <w:b/>
                <w:bCs/>
                <w:color w:val="000000"/>
                <w:sz w:val="18"/>
                <w:szCs w:val="18"/>
              </w:rPr>
            </w:pPr>
            <w:r w:rsidRPr="00391790">
              <w:rPr>
                <w:rFonts w:ascii="Arial" w:hAnsi="Arial" w:cs="Simplified Arabic"/>
                <w:b/>
                <w:bCs/>
                <w:color w:val="000000"/>
                <w:sz w:val="18"/>
                <w:szCs w:val="18"/>
              </w:rPr>
              <w:t>.0</w:t>
            </w:r>
            <w:r w:rsidRPr="00391790">
              <w:rPr>
                <w:rFonts w:ascii="Arial" w:hAnsi="Arial" w:cs="Simplified Arabic" w:hint="cs"/>
                <w:b/>
                <w:bCs/>
                <w:color w:val="000000"/>
                <w:sz w:val="18"/>
                <w:szCs w:val="18"/>
                <w:rtl/>
              </w:rPr>
              <w:t>0</w:t>
            </w:r>
          </w:p>
        </w:tc>
        <w:tc>
          <w:tcPr>
            <w:tcW w:w="898" w:type="dxa"/>
            <w:tcBorders>
              <w:top w:val="nil"/>
              <w:bottom w:val="single" w:sz="4" w:space="0" w:color="auto"/>
            </w:tcBorders>
            <w:shd w:val="clear" w:color="auto" w:fill="auto"/>
            <w:noWrap/>
            <w:vAlign w:val="center"/>
            <w:hideMark/>
          </w:tcPr>
          <w:p w:rsidR="00702C5F" w:rsidRPr="00391790" w:rsidRDefault="00702C5F" w:rsidP="00702C5F">
            <w:pPr>
              <w:spacing w:before="0" w:beforeAutospacing="0" w:after="0" w:afterAutospacing="0"/>
              <w:jc w:val="left"/>
              <w:rPr>
                <w:rFonts w:ascii="Arial" w:hAnsi="Arial" w:cs="Simplified Arabic"/>
                <w:b/>
                <w:bCs/>
                <w:color w:val="000000"/>
                <w:sz w:val="18"/>
                <w:szCs w:val="18"/>
                <w:rtl/>
              </w:rPr>
            </w:pPr>
            <w:r>
              <w:rPr>
                <w:rFonts w:ascii="Arial" w:hAnsi="Arial" w:cs="Simplified Arabic" w:hint="cs"/>
                <w:b/>
                <w:bCs/>
                <w:color w:val="000000"/>
                <w:sz w:val="18"/>
                <w:szCs w:val="18"/>
                <w:rtl/>
              </w:rPr>
              <w:t>100</w:t>
            </w:r>
          </w:p>
        </w:tc>
      </w:tr>
    </w:tbl>
    <w:p w:rsidR="001024C0" w:rsidRDefault="001024C0" w:rsidP="003E28F3">
      <w:pPr>
        <w:spacing w:before="0" w:beforeAutospacing="0" w:after="0" w:afterAutospacing="0"/>
        <w:rPr>
          <w:rFonts w:ascii="Simplified Arabic" w:hAnsi="Simplified Arabic" w:cs="Simplified Arabic"/>
          <w:sz w:val="24"/>
          <w:szCs w:val="24"/>
          <w:rtl/>
        </w:rPr>
      </w:pPr>
    </w:p>
    <w:p w:rsidR="00365542" w:rsidRPr="002A62E4" w:rsidRDefault="00365542" w:rsidP="003E28F3">
      <w:pPr>
        <w:spacing w:before="0" w:beforeAutospacing="0" w:after="0" w:afterAutospacing="0"/>
        <w:rPr>
          <w:rFonts w:ascii="Times New Roman" w:hAnsi="Times New Roman" w:cs="Simplified Arabic"/>
          <w:b/>
          <w:bCs/>
          <w:sz w:val="24"/>
          <w:szCs w:val="24"/>
          <w:rtl/>
        </w:rPr>
      </w:pPr>
      <w:r w:rsidRPr="002A62E4">
        <w:rPr>
          <w:rFonts w:ascii="Times New Roman" w:hAnsi="Times New Roman" w:cs="Simplified Arabic" w:hint="cs"/>
          <w:b/>
          <w:bCs/>
          <w:sz w:val="24"/>
          <w:szCs w:val="24"/>
          <w:rtl/>
        </w:rPr>
        <w:t>تحويل الأموال</w:t>
      </w:r>
    </w:p>
    <w:p w:rsidR="00147080" w:rsidRPr="002A62E4" w:rsidRDefault="00147080" w:rsidP="00BF305A">
      <w:pPr>
        <w:spacing w:before="0" w:beforeAutospacing="0" w:after="0" w:afterAutospacing="0"/>
        <w:rPr>
          <w:rFonts w:ascii="Times New Roman" w:hAnsi="Times New Roman" w:cs="Simplified Arabic"/>
          <w:sz w:val="24"/>
          <w:szCs w:val="24"/>
          <w:rtl/>
        </w:rPr>
      </w:pPr>
      <w:r w:rsidRPr="002A62E4">
        <w:rPr>
          <w:rFonts w:ascii="Times New Roman" w:hAnsi="Times New Roman" w:cs="Simplified Arabic" w:hint="cs"/>
          <w:sz w:val="24"/>
          <w:szCs w:val="24"/>
          <w:rtl/>
        </w:rPr>
        <w:t xml:space="preserve">أفاد </w:t>
      </w:r>
      <w:r w:rsidR="00702C5F">
        <w:rPr>
          <w:rFonts w:ascii="Times New Roman" w:hAnsi="Times New Roman" w:cs="Simplified Arabic" w:hint="cs"/>
          <w:sz w:val="24"/>
          <w:szCs w:val="24"/>
          <w:rtl/>
        </w:rPr>
        <w:t xml:space="preserve"> نحو </w:t>
      </w:r>
      <w:r w:rsidRPr="002A62E4">
        <w:rPr>
          <w:rFonts w:ascii="Times New Roman" w:hAnsi="Times New Roman" w:cs="Simplified Arabic" w:hint="cs"/>
          <w:sz w:val="24"/>
          <w:szCs w:val="24"/>
          <w:rtl/>
        </w:rPr>
        <w:t>15% من</w:t>
      </w:r>
      <w:r w:rsidR="0020111D" w:rsidRPr="002A62E4">
        <w:rPr>
          <w:rFonts w:ascii="Times New Roman" w:hAnsi="Times New Roman" w:cs="Simplified Arabic" w:hint="cs"/>
          <w:sz w:val="24"/>
          <w:szCs w:val="24"/>
          <w:rtl/>
        </w:rPr>
        <w:t xml:space="preserve"> أسر</w:t>
      </w:r>
      <w:r w:rsidRPr="002A62E4">
        <w:rPr>
          <w:rFonts w:ascii="Times New Roman" w:hAnsi="Times New Roman" w:cs="Simplified Arabic" w:hint="cs"/>
          <w:sz w:val="24"/>
          <w:szCs w:val="24"/>
          <w:rtl/>
        </w:rPr>
        <w:t xml:space="preserve"> المهاجرين أن </w:t>
      </w:r>
      <w:r w:rsidR="0020111D" w:rsidRPr="002A62E4">
        <w:rPr>
          <w:rFonts w:ascii="Times New Roman" w:hAnsi="Times New Roman" w:cs="Simplified Arabic" w:hint="cs"/>
          <w:sz w:val="24"/>
          <w:szCs w:val="24"/>
          <w:rtl/>
        </w:rPr>
        <w:t xml:space="preserve">أبناءهم المهاجرين قد حولوا </w:t>
      </w:r>
      <w:r w:rsidRPr="002A62E4">
        <w:rPr>
          <w:rFonts w:ascii="Times New Roman" w:hAnsi="Times New Roman" w:cs="Simplified Arabic" w:hint="cs"/>
          <w:sz w:val="24"/>
          <w:szCs w:val="24"/>
          <w:rtl/>
        </w:rPr>
        <w:t>أموال</w:t>
      </w:r>
      <w:r w:rsidR="0020111D" w:rsidRPr="002A62E4">
        <w:rPr>
          <w:rFonts w:ascii="Times New Roman" w:hAnsi="Times New Roman" w:cs="Simplified Arabic" w:hint="cs"/>
          <w:sz w:val="24"/>
          <w:szCs w:val="24"/>
          <w:rtl/>
        </w:rPr>
        <w:t>ا</w:t>
      </w:r>
      <w:r w:rsidRPr="002A62E4">
        <w:rPr>
          <w:rFonts w:ascii="Times New Roman" w:hAnsi="Times New Roman" w:cs="Simplified Arabic" w:hint="cs"/>
          <w:sz w:val="24"/>
          <w:szCs w:val="24"/>
          <w:rtl/>
        </w:rPr>
        <w:t xml:space="preserve"> </w:t>
      </w:r>
      <w:r w:rsidR="00365542" w:rsidRPr="002A62E4">
        <w:rPr>
          <w:rFonts w:ascii="Times New Roman" w:hAnsi="Times New Roman" w:cs="Simplified Arabic" w:hint="cs"/>
          <w:sz w:val="24"/>
          <w:szCs w:val="24"/>
          <w:rtl/>
        </w:rPr>
        <w:t>إلى</w:t>
      </w:r>
      <w:r w:rsidRPr="002A62E4">
        <w:rPr>
          <w:rFonts w:ascii="Times New Roman" w:hAnsi="Times New Roman" w:cs="Simplified Arabic" w:hint="cs"/>
          <w:sz w:val="24"/>
          <w:szCs w:val="24"/>
          <w:rtl/>
        </w:rPr>
        <w:t xml:space="preserve"> ذويهم</w:t>
      </w:r>
      <w:r w:rsidR="0020111D" w:rsidRPr="002A62E4">
        <w:rPr>
          <w:rFonts w:ascii="Times New Roman" w:hAnsi="Times New Roman" w:cs="Simplified Arabic" w:hint="cs"/>
          <w:sz w:val="24"/>
          <w:szCs w:val="24"/>
          <w:rtl/>
        </w:rPr>
        <w:t xml:space="preserve"> في الوطن</w:t>
      </w:r>
      <w:r w:rsidRPr="002A62E4">
        <w:rPr>
          <w:rFonts w:ascii="Times New Roman" w:hAnsi="Times New Roman" w:cs="Simplified Arabic" w:hint="cs"/>
          <w:sz w:val="24"/>
          <w:szCs w:val="24"/>
          <w:rtl/>
        </w:rPr>
        <w:t>، وقد استخدمت هذه التحويلات في توفير الاحتياجات اليومية، وفي شراء السلع المنزلية، وفي الصرف على التعليم، والعلاج. بينما نسبة قليلة جدا يجري صرفها في مجالات استثمارية.</w:t>
      </w:r>
      <w:r w:rsidR="00365542" w:rsidRPr="002A62E4">
        <w:rPr>
          <w:rFonts w:ascii="Times New Roman" w:hAnsi="Times New Roman" w:cs="Simplified Arabic" w:hint="cs"/>
          <w:sz w:val="24"/>
          <w:szCs w:val="24"/>
          <w:rtl/>
        </w:rPr>
        <w:t xml:space="preserve"> وهذا ينسجم مع سبب الهجرة (تحسين الوضع الاقتصادي). لكن ضعف توجيه هذه التحويلات نحو الاستثمار المحلي يثير تساؤلات مهمة حول </w:t>
      </w:r>
      <w:r w:rsidR="009F2A72" w:rsidRPr="002A62E4">
        <w:rPr>
          <w:rFonts w:ascii="Times New Roman" w:hAnsi="Times New Roman" w:cs="Simplified Arabic" w:hint="cs"/>
          <w:sz w:val="24"/>
          <w:szCs w:val="24"/>
          <w:rtl/>
        </w:rPr>
        <w:t xml:space="preserve">مدى </w:t>
      </w:r>
      <w:r w:rsidR="00365542" w:rsidRPr="002A62E4">
        <w:rPr>
          <w:rFonts w:ascii="Times New Roman" w:hAnsi="Times New Roman" w:cs="Simplified Arabic" w:hint="cs"/>
          <w:sz w:val="24"/>
          <w:szCs w:val="24"/>
          <w:rtl/>
        </w:rPr>
        <w:t xml:space="preserve">معرفة المهاجر بفرص الاستثمار في السوق المحلي، أو </w:t>
      </w:r>
      <w:r w:rsidR="00EC7284" w:rsidRPr="002A62E4">
        <w:rPr>
          <w:rFonts w:ascii="Times New Roman" w:hAnsi="Times New Roman" w:cs="Simplified Arabic" w:hint="cs"/>
          <w:sz w:val="24"/>
          <w:szCs w:val="24"/>
          <w:rtl/>
        </w:rPr>
        <w:t>ث</w:t>
      </w:r>
      <w:r w:rsidR="00365542" w:rsidRPr="002A62E4">
        <w:rPr>
          <w:rFonts w:ascii="Times New Roman" w:hAnsi="Times New Roman" w:cs="Simplified Arabic" w:hint="cs"/>
          <w:sz w:val="24"/>
          <w:szCs w:val="24"/>
          <w:rtl/>
        </w:rPr>
        <w:t xml:space="preserve">قته في هذا السوق. </w:t>
      </w:r>
    </w:p>
    <w:p w:rsidR="00AB3605" w:rsidRDefault="00AB3605">
      <w:pPr>
        <w:bidi w:val="0"/>
        <w:rPr>
          <w:rFonts w:ascii="Simplified Arabic" w:hAnsi="Simplified Arabic" w:cs="Simplified Arabic"/>
          <w:sz w:val="24"/>
          <w:szCs w:val="24"/>
        </w:rPr>
      </w:pPr>
      <w:r>
        <w:rPr>
          <w:rFonts w:ascii="Simplified Arabic" w:hAnsi="Simplified Arabic" w:cs="Simplified Arabic"/>
          <w:sz w:val="24"/>
          <w:szCs w:val="24"/>
          <w:rtl/>
        </w:rPr>
        <w:br w:type="page"/>
      </w:r>
    </w:p>
    <w:p w:rsidR="00147080" w:rsidRPr="00F9266C" w:rsidRDefault="00147080" w:rsidP="009A75F3">
      <w:pPr>
        <w:spacing w:before="0" w:beforeAutospacing="0" w:after="0" w:afterAutospacing="0"/>
        <w:jc w:val="center"/>
        <w:rPr>
          <w:rFonts w:ascii="Simplified Arabic" w:hAnsi="Simplified Arabic" w:cs="Simplified Arabic"/>
          <w:b/>
          <w:bCs/>
          <w:rtl/>
        </w:rPr>
      </w:pPr>
      <w:r w:rsidRPr="00F9266C">
        <w:rPr>
          <w:rFonts w:ascii="Simplified Arabic" w:hAnsi="Simplified Arabic" w:cs="Simplified Arabic"/>
          <w:b/>
          <w:bCs/>
          <w:rtl/>
        </w:rPr>
        <w:lastRenderedPageBreak/>
        <w:t xml:space="preserve">مجالات صرف تحويلات المهاجرين إلى أهلهم في </w:t>
      </w:r>
      <w:r w:rsidR="009A75F3" w:rsidRPr="00F9266C">
        <w:rPr>
          <w:rFonts w:ascii="Simplified Arabic" w:hAnsi="Simplified Arabic" w:cs="Simplified Arabic" w:hint="cs"/>
          <w:b/>
          <w:bCs/>
          <w:rtl/>
        </w:rPr>
        <w:t>الأراضي</w:t>
      </w:r>
      <w:r w:rsidRPr="00F9266C">
        <w:rPr>
          <w:rFonts w:ascii="Simplified Arabic" w:hAnsi="Simplified Arabic" w:cs="Simplified Arabic"/>
          <w:b/>
          <w:bCs/>
          <w:rtl/>
        </w:rPr>
        <w:t xml:space="preserve"> الفلسطينية</w:t>
      </w:r>
    </w:p>
    <w:p w:rsidR="00AB3605" w:rsidRPr="009F1CA1" w:rsidRDefault="00AB3605" w:rsidP="00AB3605">
      <w:pPr>
        <w:spacing w:before="0" w:beforeAutospacing="0" w:after="0" w:afterAutospacing="0"/>
        <w:jc w:val="center"/>
        <w:rPr>
          <w:rFonts w:ascii="Simplified Arabic" w:hAnsi="Simplified Arabic" w:cs="Simplified Arabic"/>
          <w:b/>
          <w:bCs/>
          <w:sz w:val="10"/>
          <w:szCs w:val="10"/>
        </w:rPr>
      </w:pPr>
    </w:p>
    <w:tbl>
      <w:tblPr>
        <w:bidiVisual/>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4393"/>
        <w:gridCol w:w="2411"/>
      </w:tblGrid>
      <w:tr w:rsidR="00147080" w:rsidRPr="009F1CA1" w:rsidTr="00456253">
        <w:trPr>
          <w:cantSplit/>
          <w:trHeight w:val="312"/>
          <w:jc w:val="center"/>
        </w:trPr>
        <w:tc>
          <w:tcPr>
            <w:tcW w:w="4393" w:type="dxa"/>
            <w:tcBorders>
              <w:bottom w:val="single" w:sz="4" w:space="0" w:color="auto"/>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center"/>
              <w:rPr>
                <w:rFonts w:ascii="Arial" w:hAnsi="Arial" w:cs="Simplified Arabic"/>
                <w:b/>
                <w:bCs/>
                <w:sz w:val="18"/>
                <w:szCs w:val="18"/>
              </w:rPr>
            </w:pPr>
            <w:r w:rsidRPr="009F1CA1">
              <w:rPr>
                <w:rFonts w:ascii="Arial" w:hAnsi="Arial" w:cs="Simplified Arabic" w:hint="cs"/>
                <w:b/>
                <w:bCs/>
                <w:sz w:val="18"/>
                <w:szCs w:val="18"/>
                <w:rtl/>
              </w:rPr>
              <w:t>مجالات الصرف</w:t>
            </w:r>
          </w:p>
        </w:tc>
        <w:tc>
          <w:tcPr>
            <w:tcW w:w="2411" w:type="dxa"/>
            <w:tcBorders>
              <w:bottom w:val="single" w:sz="4" w:space="0" w:color="auto"/>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center"/>
              <w:rPr>
                <w:rFonts w:ascii="Arial" w:hAnsi="Arial" w:cs="Simplified Arabic"/>
                <w:b/>
                <w:bCs/>
                <w:color w:val="000000"/>
                <w:sz w:val="18"/>
                <w:szCs w:val="18"/>
              </w:rPr>
            </w:pPr>
            <w:r w:rsidRPr="009F1CA1">
              <w:rPr>
                <w:rFonts w:ascii="Arial" w:hAnsi="Arial" w:cs="Simplified Arabic" w:hint="cs"/>
                <w:b/>
                <w:bCs/>
                <w:color w:val="000000"/>
                <w:sz w:val="18"/>
                <w:szCs w:val="18"/>
                <w:rtl/>
              </w:rPr>
              <w:t>النسبة من الذين حولوا الأموال</w:t>
            </w:r>
          </w:p>
        </w:tc>
      </w:tr>
      <w:tr w:rsidR="00147080" w:rsidRPr="009F1CA1" w:rsidTr="00456253">
        <w:trPr>
          <w:cantSplit/>
          <w:trHeight w:val="312"/>
          <w:jc w:val="center"/>
        </w:trPr>
        <w:tc>
          <w:tcPr>
            <w:tcW w:w="4393" w:type="dxa"/>
            <w:tcBorders>
              <w:bottom w:val="nil"/>
            </w:tcBorders>
            <w:shd w:val="clear" w:color="auto" w:fill="FFFFFF"/>
            <w:tcMar>
              <w:top w:w="30" w:type="dxa"/>
              <w:left w:w="30" w:type="dxa"/>
              <w:bottom w:w="30" w:type="dxa"/>
              <w:right w:w="30" w:type="dxa"/>
            </w:tcMar>
            <w:vAlign w:val="center"/>
          </w:tcPr>
          <w:p w:rsidR="00147080" w:rsidRPr="009F1CA1" w:rsidRDefault="00147080" w:rsidP="00F9266C">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الاحتياجات اليومية : شراء المواد الغذائية و / أو الملابس للأسرة </w:t>
            </w:r>
          </w:p>
        </w:tc>
        <w:tc>
          <w:tcPr>
            <w:tcW w:w="2411" w:type="dxa"/>
            <w:tcBorders>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83.5</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شراء السلع المنزلية الأخرى (سيارة، ثلاجة، غسالة)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30.3</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9F1CA1" w:rsidP="009F1CA1">
            <w:pPr>
              <w:autoSpaceDE w:val="0"/>
              <w:autoSpaceDN w:val="0"/>
              <w:adjustRightInd w:val="0"/>
              <w:spacing w:before="0" w:beforeAutospacing="0" w:after="0" w:afterAutospacing="0"/>
              <w:jc w:val="left"/>
              <w:rPr>
                <w:rFonts w:ascii="Arial" w:hAnsi="Arial" w:cs="Simplified Arabic"/>
                <w:color w:val="000000"/>
                <w:sz w:val="18"/>
                <w:szCs w:val="18"/>
                <w:rtl/>
              </w:rPr>
            </w:pPr>
            <w:r>
              <w:rPr>
                <w:rFonts w:ascii="Arial" w:hAnsi="Arial" w:cs="Simplified Arabic" w:hint="cs"/>
                <w:color w:val="000000"/>
                <w:sz w:val="18"/>
                <w:szCs w:val="18"/>
                <w:rtl/>
              </w:rPr>
              <w:t xml:space="preserve"> </w:t>
            </w:r>
            <w:r w:rsidR="00147080" w:rsidRPr="009F1CA1">
              <w:rPr>
                <w:rFonts w:ascii="Arial" w:hAnsi="Arial" w:cs="Simplified Arabic"/>
                <w:color w:val="000000"/>
                <w:sz w:val="18"/>
                <w:szCs w:val="18"/>
                <w:rtl/>
              </w:rPr>
              <w:t xml:space="preserve">صرف للتعليم / التدريب المهني تدريب أفراد الأسرة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55.3</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العلاج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46.9</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سداد الديون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26.6</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شراء شقة / بناء منزل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5.8</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شراء أو استئجار أو استصلاح أراضي </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4.7</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مشروع استثماري</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.8</w:t>
            </w:r>
            <w:r w:rsidR="009F1CA1">
              <w:rPr>
                <w:rFonts w:ascii="Arial" w:hAnsi="Arial" w:cs="Simplified Arabic" w:hint="cs"/>
                <w:color w:val="000000"/>
                <w:sz w:val="18"/>
                <w:szCs w:val="18"/>
                <w:rtl/>
              </w:rPr>
              <w:t>0</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الادخار</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9.6</w:t>
            </w:r>
          </w:p>
        </w:tc>
      </w:tr>
      <w:tr w:rsidR="00147080"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مساعدة الأهل والأقارب</w:t>
            </w:r>
          </w:p>
        </w:tc>
        <w:tc>
          <w:tcPr>
            <w:tcW w:w="2411" w:type="dxa"/>
            <w:tcBorders>
              <w:top w:val="nil"/>
              <w:bottom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19.8</w:t>
            </w:r>
          </w:p>
        </w:tc>
      </w:tr>
      <w:tr w:rsidR="00147080" w:rsidRPr="009F1CA1" w:rsidTr="00456253">
        <w:trPr>
          <w:cantSplit/>
          <w:trHeight w:val="312"/>
          <w:jc w:val="center"/>
        </w:trPr>
        <w:tc>
          <w:tcPr>
            <w:tcW w:w="4393" w:type="dxa"/>
            <w:tcBorders>
              <w:top w:val="nil"/>
            </w:tcBorders>
            <w:shd w:val="clear" w:color="auto" w:fill="FFFFFF"/>
            <w:tcMar>
              <w:top w:w="30" w:type="dxa"/>
              <w:left w:w="30" w:type="dxa"/>
              <w:bottom w:w="30" w:type="dxa"/>
              <w:right w:w="30" w:type="dxa"/>
            </w:tcMar>
            <w:vAlign w:val="center"/>
          </w:tcPr>
          <w:p w:rsidR="00147080" w:rsidRPr="009F1CA1" w:rsidRDefault="00147080"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أخرى </w:t>
            </w:r>
          </w:p>
        </w:tc>
        <w:tc>
          <w:tcPr>
            <w:tcW w:w="2411" w:type="dxa"/>
            <w:tcBorders>
              <w:top w:val="nil"/>
            </w:tcBorders>
            <w:shd w:val="clear" w:color="auto" w:fill="FFFFFF"/>
            <w:tcMar>
              <w:top w:w="30" w:type="dxa"/>
              <w:left w:w="30" w:type="dxa"/>
              <w:bottom w:w="30" w:type="dxa"/>
              <w:right w:w="30" w:type="dxa"/>
            </w:tcMar>
            <w:vAlign w:val="center"/>
          </w:tcPr>
          <w:p w:rsidR="00147080" w:rsidRPr="009F1CA1" w:rsidRDefault="00147080" w:rsidP="00702C5F">
            <w:pPr>
              <w:autoSpaceDE w:val="0"/>
              <w:autoSpaceDN w:val="0"/>
              <w:adjustRightInd w:val="0"/>
              <w:spacing w:before="0" w:beforeAutospacing="0" w:after="0" w:afterAutospacing="0"/>
              <w:ind w:left="820"/>
              <w:jc w:val="left"/>
              <w:rPr>
                <w:rFonts w:ascii="Arial" w:hAnsi="Arial" w:cs="Simplified Arabic"/>
                <w:color w:val="000000"/>
                <w:sz w:val="18"/>
                <w:szCs w:val="18"/>
              </w:rPr>
            </w:pPr>
            <w:r w:rsidRPr="009F1CA1">
              <w:rPr>
                <w:rFonts w:ascii="Arial" w:hAnsi="Arial" w:cs="Simplified Arabic"/>
                <w:color w:val="000000"/>
                <w:sz w:val="18"/>
                <w:szCs w:val="18"/>
              </w:rPr>
              <w:t>2.3</w:t>
            </w:r>
          </w:p>
        </w:tc>
      </w:tr>
    </w:tbl>
    <w:p w:rsidR="000B246B" w:rsidRPr="00456253" w:rsidRDefault="000B246B" w:rsidP="003E28F3">
      <w:pPr>
        <w:spacing w:before="0" w:beforeAutospacing="0" w:after="0" w:afterAutospacing="0"/>
        <w:rPr>
          <w:rFonts w:ascii="Simplified Arabic" w:hAnsi="Simplified Arabic" w:cs="Simplified Arabic"/>
          <w:sz w:val="18"/>
          <w:szCs w:val="18"/>
          <w:rtl/>
        </w:rPr>
      </w:pPr>
    </w:p>
    <w:p w:rsidR="0077362A" w:rsidRDefault="0077362A" w:rsidP="0065240F">
      <w:pPr>
        <w:spacing w:before="0" w:beforeAutospacing="0" w:after="0" w:afterAutospacing="0"/>
        <w:rPr>
          <w:rFonts w:ascii="Simplified Arabic" w:hAnsi="Simplified Arabic" w:cs="Simplified Arabic"/>
          <w:sz w:val="24"/>
          <w:szCs w:val="24"/>
          <w:rtl/>
        </w:rPr>
      </w:pPr>
      <w:r w:rsidRPr="0077362A">
        <w:rPr>
          <w:rFonts w:ascii="Simplified Arabic" w:hAnsi="Simplified Arabic" w:cs="Simplified Arabic"/>
          <w:sz w:val="24"/>
          <w:szCs w:val="24"/>
          <w:rtl/>
        </w:rPr>
        <w:t xml:space="preserve">في المقابل فإن </w:t>
      </w:r>
      <w:r w:rsidR="00BF305A">
        <w:rPr>
          <w:rFonts w:ascii="Simplified Arabic" w:hAnsi="Simplified Arabic" w:cs="Simplified Arabic" w:hint="cs"/>
          <w:sz w:val="24"/>
          <w:szCs w:val="24"/>
          <w:rtl/>
        </w:rPr>
        <w:t xml:space="preserve">حوالي </w:t>
      </w:r>
      <w:r w:rsidRPr="0077362A">
        <w:rPr>
          <w:rFonts w:ascii="Simplified Arabic" w:hAnsi="Simplified Arabic" w:cs="Simplified Arabic"/>
          <w:sz w:val="24"/>
          <w:szCs w:val="24"/>
          <w:rtl/>
        </w:rPr>
        <w:t xml:space="preserve">نصف المهاجرين </w:t>
      </w:r>
      <w:r w:rsidRPr="0077362A">
        <w:rPr>
          <w:rFonts w:ascii="Simplified Arabic" w:hAnsi="Simplified Arabic" w:cs="Simplified Arabic" w:hint="cs"/>
          <w:sz w:val="24"/>
          <w:szCs w:val="24"/>
          <w:rtl/>
        </w:rPr>
        <w:t>اصطحبوا</w:t>
      </w:r>
      <w:r w:rsidRPr="0077362A">
        <w:rPr>
          <w:rFonts w:ascii="Simplified Arabic" w:hAnsi="Simplified Arabic" w:cs="Simplified Arabic"/>
          <w:sz w:val="24"/>
          <w:szCs w:val="24"/>
          <w:rtl/>
        </w:rPr>
        <w:t xml:space="preserve"> معهم أموال إلى بلد المهجر عند هجرتهم، وجرى توظيفها لتغطية الاحتياجات المعيشية، بينما </w:t>
      </w:r>
      <w:r w:rsidRPr="0077362A">
        <w:rPr>
          <w:rFonts w:ascii="Simplified Arabic" w:hAnsi="Simplified Arabic" w:cs="Simplified Arabic" w:hint="cs"/>
          <w:sz w:val="24"/>
          <w:szCs w:val="24"/>
          <w:rtl/>
        </w:rPr>
        <w:t>أفاد</w:t>
      </w:r>
      <w:r w:rsidRPr="0077362A">
        <w:rPr>
          <w:rFonts w:ascii="Simplified Arabic" w:hAnsi="Simplified Arabic" w:cs="Simplified Arabic"/>
          <w:sz w:val="24"/>
          <w:szCs w:val="24"/>
          <w:rtl/>
        </w:rPr>
        <w:t xml:space="preserve"> عدد قليل جدا أنهم وظفوها في استثمارات</w:t>
      </w:r>
      <w:r>
        <w:rPr>
          <w:rFonts w:ascii="Simplified Arabic" w:hAnsi="Simplified Arabic" w:cs="Simplified Arabic" w:hint="cs"/>
          <w:sz w:val="24"/>
          <w:szCs w:val="24"/>
          <w:rtl/>
        </w:rPr>
        <w:t xml:space="preserve">. وهذا ينسجم مع كون الهجرة إلى الخارج </w:t>
      </w:r>
      <w:r w:rsidR="002B55CB">
        <w:rPr>
          <w:rFonts w:ascii="Simplified Arabic" w:hAnsi="Simplified Arabic" w:cs="Simplified Arabic" w:hint="cs"/>
          <w:sz w:val="24"/>
          <w:szCs w:val="24"/>
          <w:rtl/>
        </w:rPr>
        <w:t xml:space="preserve">تهدف أساسا إلى </w:t>
      </w:r>
      <w:r>
        <w:rPr>
          <w:rFonts w:ascii="Simplified Arabic" w:hAnsi="Simplified Arabic" w:cs="Simplified Arabic" w:hint="cs"/>
          <w:sz w:val="24"/>
          <w:szCs w:val="24"/>
          <w:rtl/>
        </w:rPr>
        <w:t>البحث عن وظائف وتحسين مست</w:t>
      </w:r>
      <w:r w:rsidR="00F73E5B">
        <w:rPr>
          <w:rFonts w:ascii="Simplified Arabic" w:hAnsi="Simplified Arabic" w:cs="Simplified Arabic" w:hint="cs"/>
          <w:sz w:val="24"/>
          <w:szCs w:val="24"/>
          <w:rtl/>
        </w:rPr>
        <w:t xml:space="preserve">ويات المعيشة للمهاجر </w:t>
      </w:r>
      <w:r w:rsidR="00F73E5B" w:rsidRPr="00C06A1F">
        <w:rPr>
          <w:rFonts w:ascii="Simplified Arabic" w:hAnsi="Simplified Arabic" w:cs="Simplified Arabic" w:hint="cs"/>
          <w:sz w:val="24"/>
          <w:szCs w:val="24"/>
          <w:rtl/>
        </w:rPr>
        <w:t>وأسرته. ومن المهم إثارة سؤال في هذا المجال حول قدرة هذا المسح على التقاط المستثمرين الفلسطينيين في الخارج (الأردن أو الدول الأجنبية، مثل كندا والولايات المتحدة أو أوروبا)</w:t>
      </w:r>
      <w:r w:rsidR="00103E04">
        <w:rPr>
          <w:rFonts w:ascii="Simplified Arabic" w:hAnsi="Simplified Arabic" w:cs="Simplified Arabic" w:hint="cs"/>
          <w:sz w:val="24"/>
          <w:szCs w:val="24"/>
          <w:rtl/>
        </w:rPr>
        <w:t>،</w:t>
      </w:r>
      <w:r w:rsidR="00DB1BEC" w:rsidRPr="00C06A1F">
        <w:rPr>
          <w:rFonts w:ascii="Simplified Arabic" w:hAnsi="Simplified Arabic" w:cs="Simplified Arabic" w:hint="cs"/>
          <w:sz w:val="24"/>
          <w:szCs w:val="24"/>
          <w:rtl/>
        </w:rPr>
        <w:t xml:space="preserve"> خاصة أن المهاجر</w:t>
      </w:r>
      <w:r w:rsidR="00103E04">
        <w:rPr>
          <w:rFonts w:ascii="Simplified Arabic" w:hAnsi="Simplified Arabic" w:cs="Simplified Arabic" w:hint="cs"/>
          <w:sz w:val="24"/>
          <w:szCs w:val="24"/>
          <w:rtl/>
        </w:rPr>
        <w:t>ين</w:t>
      </w:r>
      <w:r w:rsidR="00DB1BEC" w:rsidRPr="00C06A1F">
        <w:rPr>
          <w:rFonts w:ascii="Simplified Arabic" w:hAnsi="Simplified Arabic" w:cs="Simplified Arabic" w:hint="cs"/>
          <w:sz w:val="24"/>
          <w:szCs w:val="24"/>
          <w:rtl/>
        </w:rPr>
        <w:t xml:space="preserve"> </w:t>
      </w:r>
      <w:r w:rsidR="00103E04">
        <w:rPr>
          <w:rFonts w:ascii="Simplified Arabic" w:hAnsi="Simplified Arabic" w:cs="Simplified Arabic" w:hint="cs"/>
          <w:sz w:val="24"/>
          <w:szCs w:val="24"/>
          <w:rtl/>
        </w:rPr>
        <w:t>الذين ي</w:t>
      </w:r>
      <w:r w:rsidR="00DB1BEC" w:rsidRPr="00C06A1F">
        <w:rPr>
          <w:rFonts w:ascii="Simplified Arabic" w:hAnsi="Simplified Arabic" w:cs="Simplified Arabic" w:hint="cs"/>
          <w:sz w:val="24"/>
          <w:szCs w:val="24"/>
          <w:rtl/>
        </w:rPr>
        <w:t>هدف</w:t>
      </w:r>
      <w:r w:rsidR="00103E04">
        <w:rPr>
          <w:rFonts w:ascii="Simplified Arabic" w:hAnsi="Simplified Arabic" w:cs="Simplified Arabic" w:hint="cs"/>
          <w:sz w:val="24"/>
          <w:szCs w:val="24"/>
          <w:rtl/>
        </w:rPr>
        <w:t>ون</w:t>
      </w:r>
      <w:r w:rsidR="00DB1BEC" w:rsidRPr="00C06A1F">
        <w:rPr>
          <w:rFonts w:ascii="Simplified Arabic" w:hAnsi="Simplified Arabic" w:cs="Simplified Arabic" w:hint="cs"/>
          <w:sz w:val="24"/>
          <w:szCs w:val="24"/>
          <w:rtl/>
        </w:rPr>
        <w:t xml:space="preserve"> </w:t>
      </w:r>
      <w:r w:rsidR="00103E04">
        <w:rPr>
          <w:rFonts w:ascii="Simplified Arabic" w:hAnsi="Simplified Arabic" w:cs="Simplified Arabic" w:hint="cs"/>
          <w:sz w:val="24"/>
          <w:szCs w:val="24"/>
          <w:rtl/>
        </w:rPr>
        <w:t>ل</w:t>
      </w:r>
      <w:r w:rsidR="00DB1BEC" w:rsidRPr="00C06A1F">
        <w:rPr>
          <w:rFonts w:ascii="Simplified Arabic" w:hAnsi="Simplified Arabic" w:cs="Simplified Arabic" w:hint="cs"/>
          <w:sz w:val="24"/>
          <w:szCs w:val="24"/>
          <w:rtl/>
        </w:rPr>
        <w:t>لاستثمار في الخارج يصطحب</w:t>
      </w:r>
      <w:r w:rsidR="00103E04">
        <w:rPr>
          <w:rFonts w:ascii="Simplified Arabic" w:hAnsi="Simplified Arabic" w:cs="Simplified Arabic" w:hint="cs"/>
          <w:sz w:val="24"/>
          <w:szCs w:val="24"/>
          <w:rtl/>
        </w:rPr>
        <w:t>ون</w:t>
      </w:r>
      <w:r w:rsidR="00DB1BEC" w:rsidRPr="00C06A1F">
        <w:rPr>
          <w:rFonts w:ascii="Simplified Arabic" w:hAnsi="Simplified Arabic" w:cs="Simplified Arabic" w:hint="cs"/>
          <w:sz w:val="24"/>
          <w:szCs w:val="24"/>
          <w:rtl/>
        </w:rPr>
        <w:t xml:space="preserve"> معه</w:t>
      </w:r>
      <w:r w:rsidR="00103E04">
        <w:rPr>
          <w:rFonts w:ascii="Simplified Arabic" w:hAnsi="Simplified Arabic" w:cs="Simplified Arabic" w:hint="cs"/>
          <w:sz w:val="24"/>
          <w:szCs w:val="24"/>
          <w:rtl/>
        </w:rPr>
        <w:t>م</w:t>
      </w:r>
      <w:r w:rsidR="00DB1BEC" w:rsidRPr="00C06A1F">
        <w:rPr>
          <w:rFonts w:ascii="Simplified Arabic" w:hAnsi="Simplified Arabic" w:cs="Simplified Arabic" w:hint="cs"/>
          <w:sz w:val="24"/>
          <w:szCs w:val="24"/>
          <w:rtl/>
        </w:rPr>
        <w:t xml:space="preserve"> عائلاته</w:t>
      </w:r>
      <w:r w:rsidR="00103E04">
        <w:rPr>
          <w:rFonts w:ascii="Simplified Arabic" w:hAnsi="Simplified Arabic" w:cs="Simplified Arabic" w:hint="cs"/>
          <w:sz w:val="24"/>
          <w:szCs w:val="24"/>
          <w:rtl/>
        </w:rPr>
        <w:t>م</w:t>
      </w:r>
      <w:r w:rsidR="00DB1BEC" w:rsidRPr="00C06A1F">
        <w:rPr>
          <w:rFonts w:ascii="Simplified Arabic" w:hAnsi="Simplified Arabic" w:cs="Simplified Arabic" w:hint="cs"/>
          <w:sz w:val="24"/>
          <w:szCs w:val="24"/>
          <w:rtl/>
        </w:rPr>
        <w:t xml:space="preserve">. وبهذا </w:t>
      </w:r>
      <w:r w:rsidR="007949EB" w:rsidRPr="00C06A1F">
        <w:rPr>
          <w:rFonts w:ascii="Simplified Arabic" w:hAnsi="Simplified Arabic" w:cs="Simplified Arabic" w:hint="cs"/>
          <w:sz w:val="24"/>
          <w:szCs w:val="24"/>
          <w:rtl/>
        </w:rPr>
        <w:t>تبقى إمكانية الحكم على تأثيرات الهجرة الخارجية على عملية الاستثمار في الضفة الغربية وقطاع غزة محدودة. ويشمل ذلك نقل الأموال إلى الخارج أو استثمار المهاجرين في الوطن.</w:t>
      </w:r>
    </w:p>
    <w:p w:rsidR="009F1CA1" w:rsidRPr="009F1CA1" w:rsidRDefault="009F1CA1" w:rsidP="003E28F3">
      <w:pPr>
        <w:spacing w:before="0" w:beforeAutospacing="0" w:after="0" w:afterAutospacing="0"/>
        <w:rPr>
          <w:rFonts w:ascii="Simplified Arabic" w:hAnsi="Simplified Arabic" w:cs="Simplified Arabic"/>
          <w:sz w:val="16"/>
          <w:szCs w:val="16"/>
          <w:rtl/>
        </w:rPr>
      </w:pPr>
    </w:p>
    <w:p w:rsidR="00B51CC7" w:rsidRPr="00456253" w:rsidRDefault="0077362A" w:rsidP="00D6169D">
      <w:pPr>
        <w:spacing w:before="0" w:beforeAutospacing="0" w:after="0" w:afterAutospacing="0"/>
        <w:jc w:val="center"/>
        <w:rPr>
          <w:rFonts w:ascii="Simplified Arabic" w:hAnsi="Simplified Arabic" w:cs="Simplified Arabic"/>
          <w:b/>
          <w:bCs/>
          <w:rtl/>
        </w:rPr>
      </w:pPr>
      <w:r w:rsidRPr="00456253">
        <w:rPr>
          <w:rFonts w:ascii="Simplified Arabic" w:hAnsi="Simplified Arabic" w:cs="Simplified Arabic"/>
          <w:b/>
          <w:bCs/>
          <w:rtl/>
        </w:rPr>
        <w:t xml:space="preserve">المهاجرون الذين </w:t>
      </w:r>
      <w:r w:rsidR="00D6169D">
        <w:rPr>
          <w:rFonts w:ascii="Simplified Arabic" w:hAnsi="Simplified Arabic" w:cs="Simplified Arabic" w:hint="cs"/>
          <w:b/>
          <w:bCs/>
          <w:rtl/>
        </w:rPr>
        <w:t xml:space="preserve">حملوا </w:t>
      </w:r>
      <w:r w:rsidRPr="00456253">
        <w:rPr>
          <w:rFonts w:ascii="Simplified Arabic" w:hAnsi="Simplified Arabic" w:cs="Simplified Arabic"/>
          <w:b/>
          <w:bCs/>
          <w:rtl/>
        </w:rPr>
        <w:t xml:space="preserve">معهم أموال </w:t>
      </w:r>
      <w:r w:rsidR="00D6169D">
        <w:rPr>
          <w:rFonts w:ascii="Simplified Arabic" w:hAnsi="Simplified Arabic" w:cs="Simplified Arabic" w:hint="cs"/>
          <w:b/>
          <w:bCs/>
          <w:rtl/>
        </w:rPr>
        <w:t xml:space="preserve">أثناء هجرتهم </w:t>
      </w:r>
      <w:r w:rsidRPr="00456253">
        <w:rPr>
          <w:rFonts w:ascii="Simplified Arabic" w:hAnsi="Simplified Arabic" w:cs="Simplified Arabic"/>
          <w:b/>
          <w:bCs/>
          <w:rtl/>
        </w:rPr>
        <w:t>حسب مجالات صرفها في بلد المهجر</w:t>
      </w:r>
    </w:p>
    <w:p w:rsidR="009F1CA1" w:rsidRPr="009F1CA1" w:rsidRDefault="009F1CA1" w:rsidP="009F1CA1">
      <w:pPr>
        <w:spacing w:before="0" w:beforeAutospacing="0" w:after="0" w:afterAutospacing="0"/>
        <w:jc w:val="center"/>
        <w:rPr>
          <w:rFonts w:ascii="Simplified Arabic" w:hAnsi="Simplified Arabic" w:cs="Simplified Arabic"/>
          <w:b/>
          <w:bCs/>
          <w:sz w:val="8"/>
          <w:szCs w:val="8"/>
        </w:rPr>
      </w:pPr>
    </w:p>
    <w:tbl>
      <w:tblPr>
        <w:bidiVisual/>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4393"/>
        <w:gridCol w:w="2411"/>
      </w:tblGrid>
      <w:tr w:rsidR="0077362A" w:rsidRPr="009F1CA1" w:rsidTr="00456253">
        <w:trPr>
          <w:cantSplit/>
          <w:trHeight w:val="312"/>
          <w:jc w:val="center"/>
        </w:trPr>
        <w:tc>
          <w:tcPr>
            <w:tcW w:w="4393" w:type="dxa"/>
            <w:tcBorders>
              <w:bottom w:val="single" w:sz="4" w:space="0" w:color="auto"/>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center"/>
              <w:rPr>
                <w:rFonts w:ascii="Arial" w:hAnsi="Arial" w:cs="Simplified Arabic"/>
                <w:b/>
                <w:bCs/>
                <w:sz w:val="18"/>
                <w:szCs w:val="18"/>
              </w:rPr>
            </w:pPr>
            <w:r w:rsidRPr="009F1CA1">
              <w:rPr>
                <w:rFonts w:ascii="Arial" w:hAnsi="Arial" w:cs="Simplified Arabic"/>
                <w:b/>
                <w:bCs/>
                <w:sz w:val="18"/>
                <w:szCs w:val="18"/>
                <w:rtl/>
              </w:rPr>
              <w:t>مجالات الصرف</w:t>
            </w:r>
          </w:p>
        </w:tc>
        <w:tc>
          <w:tcPr>
            <w:tcW w:w="2411" w:type="dxa"/>
            <w:tcBorders>
              <w:bottom w:val="single" w:sz="4" w:space="0" w:color="auto"/>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center"/>
              <w:rPr>
                <w:rFonts w:ascii="Arial" w:hAnsi="Arial" w:cs="Simplified Arabic"/>
                <w:b/>
                <w:bCs/>
                <w:color w:val="000000"/>
                <w:sz w:val="18"/>
                <w:szCs w:val="18"/>
                <w:rtl/>
              </w:rPr>
            </w:pPr>
            <w:r w:rsidRPr="009F1CA1">
              <w:rPr>
                <w:rFonts w:ascii="Arial" w:hAnsi="Arial" w:cs="Simplified Arabic" w:hint="cs"/>
                <w:b/>
                <w:bCs/>
                <w:color w:val="000000"/>
                <w:sz w:val="18"/>
                <w:szCs w:val="18"/>
                <w:rtl/>
              </w:rPr>
              <w:t>النسبة من المبحوثين</w:t>
            </w:r>
          </w:p>
        </w:tc>
      </w:tr>
      <w:tr w:rsidR="0077362A" w:rsidRPr="009F1CA1" w:rsidTr="00456253">
        <w:trPr>
          <w:cantSplit/>
          <w:trHeight w:val="312"/>
          <w:jc w:val="center"/>
        </w:trPr>
        <w:tc>
          <w:tcPr>
            <w:tcW w:w="4393" w:type="dxa"/>
            <w:tcBorders>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الاحتياجات اليومية : شراء المواد الغذائية و / أو الملابس للأسرة </w:t>
            </w:r>
          </w:p>
        </w:tc>
        <w:tc>
          <w:tcPr>
            <w:tcW w:w="2411" w:type="dxa"/>
            <w:tcBorders>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89.9</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شراء السلع المنزلية الأخرى (سيارة، ثلاجة، غسالة)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24.6</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صرف للتعليم / التدريب المهني تدريب أفراد الأسرة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47.3</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العلاج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18.7</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سداد الديون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1.5</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شراء شقة / بناء منزل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4.7</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شراء الأراضي/ استئجار أراضي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3.0</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مشروع استثماري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1.2</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الادخار </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7.7</w:t>
            </w:r>
          </w:p>
        </w:tc>
      </w:tr>
      <w:tr w:rsidR="0077362A" w:rsidRPr="009F1CA1" w:rsidTr="00456253">
        <w:trPr>
          <w:cantSplit/>
          <w:trHeight w:val="312"/>
          <w:jc w:val="center"/>
        </w:trPr>
        <w:tc>
          <w:tcPr>
            <w:tcW w:w="4393"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 مساعدة الأهل والأقارب</w:t>
            </w:r>
          </w:p>
        </w:tc>
        <w:tc>
          <w:tcPr>
            <w:tcW w:w="2411" w:type="dxa"/>
            <w:tcBorders>
              <w:top w:val="nil"/>
              <w:bottom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3.1</w:t>
            </w:r>
          </w:p>
        </w:tc>
      </w:tr>
      <w:tr w:rsidR="0077362A" w:rsidRPr="009F1CA1" w:rsidTr="00456253">
        <w:trPr>
          <w:cantSplit/>
          <w:trHeight w:val="312"/>
          <w:jc w:val="center"/>
        </w:trPr>
        <w:tc>
          <w:tcPr>
            <w:tcW w:w="4393" w:type="dxa"/>
            <w:tcBorders>
              <w:top w:val="nil"/>
            </w:tcBorders>
            <w:shd w:val="clear" w:color="auto" w:fill="FFFFFF"/>
            <w:tcMar>
              <w:top w:w="30" w:type="dxa"/>
              <w:left w:w="30" w:type="dxa"/>
              <w:bottom w:w="30" w:type="dxa"/>
              <w:right w:w="30" w:type="dxa"/>
            </w:tcMar>
            <w:vAlign w:val="center"/>
          </w:tcPr>
          <w:p w:rsidR="0077362A" w:rsidRPr="009F1CA1" w:rsidRDefault="0077362A" w:rsidP="009F1CA1">
            <w:pPr>
              <w:autoSpaceDE w:val="0"/>
              <w:autoSpaceDN w:val="0"/>
              <w:adjustRightInd w:val="0"/>
              <w:spacing w:before="0" w:beforeAutospacing="0" w:after="0" w:afterAutospacing="0"/>
              <w:jc w:val="left"/>
              <w:rPr>
                <w:rFonts w:ascii="Arial" w:hAnsi="Arial" w:cs="Simplified Arabic"/>
                <w:color w:val="000000"/>
                <w:sz w:val="18"/>
                <w:szCs w:val="18"/>
                <w:rtl/>
              </w:rPr>
            </w:pPr>
            <w:r w:rsidRPr="009F1CA1">
              <w:rPr>
                <w:rFonts w:ascii="Arial" w:hAnsi="Arial" w:cs="Simplified Arabic"/>
                <w:color w:val="000000"/>
                <w:sz w:val="18"/>
                <w:szCs w:val="18"/>
                <w:rtl/>
              </w:rPr>
              <w:t xml:space="preserve">أخرى </w:t>
            </w:r>
          </w:p>
        </w:tc>
        <w:tc>
          <w:tcPr>
            <w:tcW w:w="2411" w:type="dxa"/>
            <w:tcBorders>
              <w:top w:val="nil"/>
            </w:tcBorders>
            <w:shd w:val="clear" w:color="auto" w:fill="FFFFFF"/>
            <w:tcMar>
              <w:top w:w="30" w:type="dxa"/>
              <w:left w:w="30" w:type="dxa"/>
              <w:bottom w:w="30" w:type="dxa"/>
              <w:right w:w="30" w:type="dxa"/>
            </w:tcMar>
            <w:vAlign w:val="center"/>
          </w:tcPr>
          <w:p w:rsidR="0077362A" w:rsidRPr="009F1CA1" w:rsidRDefault="0077362A" w:rsidP="00702C5F">
            <w:pPr>
              <w:autoSpaceDE w:val="0"/>
              <w:autoSpaceDN w:val="0"/>
              <w:adjustRightInd w:val="0"/>
              <w:spacing w:before="0" w:beforeAutospacing="0" w:after="0" w:afterAutospacing="0"/>
              <w:ind w:firstLine="962"/>
              <w:jc w:val="left"/>
              <w:rPr>
                <w:rFonts w:ascii="Arial" w:hAnsi="Arial" w:cs="Simplified Arabic"/>
                <w:color w:val="000000"/>
                <w:sz w:val="18"/>
                <w:szCs w:val="18"/>
              </w:rPr>
            </w:pPr>
            <w:r w:rsidRPr="009F1CA1">
              <w:rPr>
                <w:rFonts w:ascii="Arial" w:hAnsi="Arial" w:cs="Simplified Arabic"/>
                <w:color w:val="000000"/>
                <w:sz w:val="18"/>
                <w:szCs w:val="18"/>
              </w:rPr>
              <w:t>8.8</w:t>
            </w:r>
          </w:p>
        </w:tc>
      </w:tr>
    </w:tbl>
    <w:p w:rsidR="000B246B" w:rsidRPr="00456253" w:rsidRDefault="000B246B" w:rsidP="00702C5F">
      <w:pPr>
        <w:spacing w:before="0" w:beforeAutospacing="0" w:after="0" w:afterAutospacing="0"/>
        <w:rPr>
          <w:rFonts w:ascii="Times New Roman" w:hAnsi="Times New Roman" w:cs="Simplified Arabic"/>
          <w:sz w:val="24"/>
          <w:szCs w:val="24"/>
          <w:rtl/>
        </w:rPr>
      </w:pPr>
      <w:r w:rsidRPr="00456253">
        <w:rPr>
          <w:rFonts w:ascii="Times New Roman" w:hAnsi="Times New Roman" w:cs="Simplified Arabic" w:hint="cs"/>
          <w:sz w:val="24"/>
          <w:szCs w:val="24"/>
          <w:rtl/>
        </w:rPr>
        <w:lastRenderedPageBreak/>
        <w:t>ومن حيث التقييم العام للهجرة فإن النسبة الأكبر من المهاجرين (حسب ذويهم) يرونها إيجابية، مع التأكيد على وجود نسبة كبيرة، أيضا، ترى أنها لا سلبية ولا إيجابية أو لا تعرف ما هو موقف المهاجر. وربما يعبر هذا التقييم عن موقف ذوي المهاجر، أو كيف انعكست هجرة ابنهم عليهم، أكثر مما تعكس تقييم المهاجر نفسه لهجرته</w:t>
      </w:r>
      <w:r w:rsidR="00B51CC7" w:rsidRPr="00456253">
        <w:rPr>
          <w:rFonts w:ascii="Times New Roman" w:hAnsi="Times New Roman" w:cs="Simplified Arabic" w:hint="cs"/>
          <w:sz w:val="24"/>
          <w:szCs w:val="24"/>
          <w:rtl/>
        </w:rPr>
        <w:t xml:space="preserve"> وهذا ينسجم مع موقفهم من خيارات بقاء المهاجر في بلد الهجرة، حيث أفاد</w:t>
      </w:r>
      <w:r w:rsidR="00702C5F">
        <w:rPr>
          <w:rFonts w:ascii="Times New Roman" w:hAnsi="Times New Roman" w:cs="Simplified Arabic" w:hint="cs"/>
          <w:sz w:val="24"/>
          <w:szCs w:val="24"/>
          <w:rtl/>
        </w:rPr>
        <w:t xml:space="preserve"> نحو</w:t>
      </w:r>
      <w:r w:rsidR="00B51CC7" w:rsidRPr="00456253">
        <w:rPr>
          <w:rFonts w:ascii="Times New Roman" w:hAnsi="Times New Roman" w:cs="Simplified Arabic" w:hint="cs"/>
          <w:sz w:val="24"/>
          <w:szCs w:val="24"/>
          <w:rtl/>
        </w:rPr>
        <w:t xml:space="preserve"> 51% من المبحوثين أنهم يشجعون أبناءهم على البقاء في بلد المهجر.</w:t>
      </w:r>
      <w:r w:rsidR="00051012" w:rsidRPr="00456253">
        <w:rPr>
          <w:rFonts w:ascii="Times New Roman" w:hAnsi="Times New Roman" w:cs="Simplified Arabic" w:hint="cs"/>
          <w:sz w:val="24"/>
          <w:szCs w:val="24"/>
          <w:rtl/>
        </w:rPr>
        <w:t xml:space="preserve"> وفي السياق ذاته يفضل معظم المهاجرين (نحو 60%) البقاء في بلد</w:t>
      </w:r>
      <w:r w:rsidR="00645512" w:rsidRPr="00456253">
        <w:rPr>
          <w:rFonts w:ascii="Times New Roman" w:hAnsi="Times New Roman" w:cs="Simplified Arabic" w:hint="cs"/>
          <w:sz w:val="24"/>
          <w:szCs w:val="24"/>
          <w:rtl/>
        </w:rPr>
        <w:t xml:space="preserve"> الهجرة الحالي، ويفكر ربعهم في </w:t>
      </w:r>
      <w:r w:rsidR="00051012" w:rsidRPr="00456253">
        <w:rPr>
          <w:rFonts w:ascii="Times New Roman" w:hAnsi="Times New Roman" w:cs="Simplified Arabic" w:hint="cs"/>
          <w:sz w:val="24"/>
          <w:szCs w:val="24"/>
          <w:rtl/>
        </w:rPr>
        <w:t>مغادرة بلد الهجرة الحالي (ليس بالضرورة إلى الوطن)، بينما</w:t>
      </w:r>
      <w:r w:rsidR="00702C5F">
        <w:rPr>
          <w:rFonts w:ascii="Times New Roman" w:hAnsi="Times New Roman" w:cs="Simplified Arabic" w:hint="cs"/>
          <w:sz w:val="24"/>
          <w:szCs w:val="24"/>
          <w:rtl/>
        </w:rPr>
        <w:t xml:space="preserve"> نحو</w:t>
      </w:r>
      <w:r w:rsidR="00051012" w:rsidRPr="00456253">
        <w:rPr>
          <w:rFonts w:ascii="Times New Roman" w:hAnsi="Times New Roman" w:cs="Simplified Arabic" w:hint="cs"/>
          <w:sz w:val="24"/>
          <w:szCs w:val="24"/>
          <w:rtl/>
        </w:rPr>
        <w:t xml:space="preserve"> 15% أفاد ذويهم أنهم لا يعرفون توجهات أبنائهم.</w:t>
      </w:r>
      <w:r w:rsidR="00645512" w:rsidRPr="00456253">
        <w:rPr>
          <w:rFonts w:ascii="Times New Roman" w:hAnsi="Times New Roman" w:cs="Simplified Arabic" w:hint="cs"/>
          <w:sz w:val="24"/>
          <w:szCs w:val="24"/>
          <w:rtl/>
        </w:rPr>
        <w:t xml:space="preserve"> ويعزون سبب بقائهم إلى وجود وظيفة جيدة بصورة رئيسية (30.3%)  أو صعوبة الحصول على وظيفة مناسبة في مكان آخر (5.5%)، أو رغبة الزوج أو الزوجة البقاء هناك (30.8%)، بينما شكلت العوامل الأخرى (خاصة تعليم </w:t>
      </w:r>
      <w:r w:rsidR="005E4263" w:rsidRPr="00456253">
        <w:rPr>
          <w:rFonts w:ascii="Times New Roman" w:hAnsi="Times New Roman" w:cs="Simplified Arabic" w:hint="cs"/>
          <w:sz w:val="24"/>
          <w:szCs w:val="24"/>
          <w:rtl/>
        </w:rPr>
        <w:t>الأبناء</w:t>
      </w:r>
      <w:r w:rsidR="00645512" w:rsidRPr="00456253">
        <w:rPr>
          <w:rFonts w:ascii="Times New Roman" w:hAnsi="Times New Roman" w:cs="Simplified Arabic" w:hint="cs"/>
          <w:sz w:val="24"/>
          <w:szCs w:val="24"/>
          <w:rtl/>
        </w:rPr>
        <w:t xml:space="preserve"> وتوفر خد</w:t>
      </w:r>
      <w:r w:rsidR="00BC13EE" w:rsidRPr="00456253">
        <w:rPr>
          <w:rFonts w:ascii="Times New Roman" w:hAnsi="Times New Roman" w:cs="Simplified Arabic" w:hint="cs"/>
          <w:sz w:val="24"/>
          <w:szCs w:val="24"/>
          <w:rtl/>
        </w:rPr>
        <w:t xml:space="preserve">مات صحية وترفيهية) دافعا لنسبة </w:t>
      </w:r>
      <w:r w:rsidR="00645512" w:rsidRPr="00456253">
        <w:rPr>
          <w:rFonts w:ascii="Times New Roman" w:hAnsi="Times New Roman" w:cs="Simplified Arabic" w:hint="cs"/>
          <w:sz w:val="24"/>
          <w:szCs w:val="24"/>
          <w:rtl/>
        </w:rPr>
        <w:t>قليلة للبقاء في بلد المهجر، بينما أفاد 23% أن سبب البقاء يعود لأسباب أخرى.</w:t>
      </w:r>
      <w:r w:rsidR="005E4263" w:rsidRPr="00456253">
        <w:rPr>
          <w:rFonts w:ascii="Times New Roman" w:hAnsi="Times New Roman" w:cs="Simplified Arabic" w:hint="cs"/>
          <w:sz w:val="24"/>
          <w:szCs w:val="24"/>
          <w:rtl/>
        </w:rPr>
        <w:t xml:space="preserve"> ولهذه الأرقام دلالة مهمة، وهي أن عامل الجذب الأساسي يتمثل في توفير عمل مناسب (مناسب لمهارات المهاجر، ومناسب من حيث الأجر والامتيازات المرافقة).</w:t>
      </w:r>
    </w:p>
    <w:p w:rsidR="009F1CA1" w:rsidRPr="009F1CA1" w:rsidRDefault="009F1CA1" w:rsidP="003E28F3">
      <w:pPr>
        <w:spacing w:before="0" w:beforeAutospacing="0" w:after="0" w:afterAutospacing="0"/>
        <w:rPr>
          <w:rFonts w:ascii="Simplified Arabic" w:hAnsi="Simplified Arabic" w:cs="Simplified Arabic"/>
          <w:sz w:val="18"/>
          <w:szCs w:val="18"/>
          <w:rtl/>
        </w:rPr>
      </w:pPr>
    </w:p>
    <w:p w:rsidR="000B246B" w:rsidRPr="00907CFC" w:rsidRDefault="000B246B" w:rsidP="009F1CA1">
      <w:pPr>
        <w:spacing w:before="0" w:beforeAutospacing="0" w:after="0" w:afterAutospacing="0"/>
        <w:jc w:val="center"/>
        <w:rPr>
          <w:rFonts w:ascii="Simplified Arabic" w:hAnsi="Simplified Arabic" w:cs="Simplified Arabic"/>
          <w:b/>
          <w:bCs/>
          <w:rtl/>
        </w:rPr>
      </w:pPr>
      <w:r w:rsidRPr="00907CFC">
        <w:rPr>
          <w:rFonts w:ascii="Simplified Arabic" w:hAnsi="Simplified Arabic" w:cs="Simplified Arabic" w:hint="cs"/>
          <w:b/>
          <w:bCs/>
          <w:rtl/>
        </w:rPr>
        <w:t>المهاجرون إلى الخارج منذ العام 2000 حسب تقييمهم للهجرة</w:t>
      </w:r>
    </w:p>
    <w:p w:rsidR="009F1CA1" w:rsidRPr="009F1CA1" w:rsidRDefault="009F1CA1" w:rsidP="009F1CA1">
      <w:pPr>
        <w:spacing w:before="0" w:beforeAutospacing="0" w:after="0" w:afterAutospacing="0"/>
        <w:jc w:val="center"/>
        <w:rPr>
          <w:rFonts w:ascii="Simplified Arabic" w:hAnsi="Simplified Arabic" w:cs="Simplified Arabic"/>
          <w:b/>
          <w:bCs/>
          <w:sz w:val="10"/>
          <w:szCs w:val="10"/>
          <w:rtl/>
        </w:rPr>
      </w:pPr>
    </w:p>
    <w:p w:rsidR="000B246B" w:rsidRDefault="000B246B" w:rsidP="009F1CA1">
      <w:pPr>
        <w:spacing w:before="0" w:beforeAutospacing="0" w:after="0" w:afterAutospacing="0"/>
        <w:jc w:val="center"/>
        <w:rPr>
          <w:rFonts w:ascii="Simplified Arabic" w:hAnsi="Simplified Arabic" w:cs="Simplified Arabic"/>
          <w:sz w:val="24"/>
          <w:szCs w:val="24"/>
          <w:rtl/>
        </w:rPr>
      </w:pPr>
      <w:r w:rsidRPr="000B246B">
        <w:rPr>
          <w:rFonts w:ascii="Simplified Arabic" w:hAnsi="Simplified Arabic" w:cs="Simplified Arabic"/>
          <w:noProof/>
          <w:sz w:val="24"/>
          <w:szCs w:val="24"/>
          <w:rtl/>
        </w:rPr>
        <w:drawing>
          <wp:inline distT="0" distB="0" distL="0" distR="0">
            <wp:extent cx="4695825" cy="2314575"/>
            <wp:effectExtent l="19050" t="0" r="9525" b="0"/>
            <wp:docPr id="8"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F1CA1" w:rsidRPr="009F1CA1" w:rsidRDefault="009F1CA1" w:rsidP="003E28F3">
      <w:pPr>
        <w:spacing w:before="0" w:beforeAutospacing="0" w:after="0" w:afterAutospacing="0"/>
        <w:rPr>
          <w:rFonts w:ascii="Simplified Arabic" w:hAnsi="Simplified Arabic" w:cs="Simplified Arabic"/>
          <w:sz w:val="20"/>
          <w:szCs w:val="20"/>
          <w:rtl/>
        </w:rPr>
      </w:pPr>
    </w:p>
    <w:p w:rsidR="00631417" w:rsidRPr="00426A69" w:rsidRDefault="00BC13EE" w:rsidP="00426A69">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وعلى صعيد</w:t>
      </w:r>
      <w:r w:rsidR="00631417" w:rsidRPr="00426A69">
        <w:rPr>
          <w:rFonts w:ascii="Times New Roman" w:hAnsi="Times New Roman" w:cs="Simplified Arabic" w:hint="cs"/>
          <w:sz w:val="24"/>
          <w:szCs w:val="24"/>
          <w:rtl/>
        </w:rPr>
        <w:t xml:space="preserve"> آخر لم تتوفر بيانات حول آليات التواصل مع المهاجرين من قبل المؤسسات الفلسطينية الرسمية (وكالات حكومية، منظمة التحرير، السفارات والقنصليات)</w:t>
      </w:r>
      <w:r w:rsidR="00C0000B" w:rsidRPr="00426A69">
        <w:rPr>
          <w:rFonts w:ascii="Times New Roman" w:hAnsi="Times New Roman" w:cs="Simplified Arabic" w:hint="cs"/>
          <w:sz w:val="24"/>
          <w:szCs w:val="24"/>
          <w:rtl/>
        </w:rPr>
        <w:t xml:space="preserve">. ومثل هذه البيانات مهمة لتقييم واقع السياسات القائمة بخصوص تنظيم ومتابعة الهجرة الخارجية، والتواصل مع المهاجرين. وكذلك مهمة لرسم سياسات فعالة في هذا المجال. </w:t>
      </w:r>
      <w:r w:rsidR="00A925F8" w:rsidRPr="00426A69">
        <w:rPr>
          <w:rFonts w:ascii="Times New Roman" w:hAnsi="Times New Roman" w:cs="Simplified Arabic" w:hint="cs"/>
          <w:sz w:val="24"/>
          <w:szCs w:val="24"/>
          <w:rtl/>
        </w:rPr>
        <w:t>وربما تتطلب هذه المعلومات منهجية مختلفة، لا يفيد معها تلقي البيانات بالوكالة عن خبرات المهاجرين.</w:t>
      </w:r>
    </w:p>
    <w:p w:rsidR="00D6169D" w:rsidRDefault="00D6169D">
      <w:pPr>
        <w:bidi w:val="0"/>
        <w:rPr>
          <w:rFonts w:ascii="Times New Roman" w:hAnsi="Times New Roman" w:cs="Simplified Arabic"/>
          <w:sz w:val="24"/>
          <w:szCs w:val="24"/>
          <w:rtl/>
        </w:rPr>
      </w:pPr>
      <w:r>
        <w:rPr>
          <w:rFonts w:ascii="Times New Roman" w:hAnsi="Times New Roman" w:cs="Simplified Arabic"/>
          <w:sz w:val="24"/>
          <w:szCs w:val="24"/>
          <w:rtl/>
        </w:rPr>
        <w:br w:type="page"/>
      </w:r>
    </w:p>
    <w:p w:rsidR="002355A2" w:rsidRDefault="002355A2">
      <w:pPr>
        <w:bidi w:val="0"/>
        <w:rPr>
          <w:rFonts w:ascii="Times New Roman" w:hAnsi="Times New Roman" w:cs="Simplified Arabic"/>
          <w:sz w:val="24"/>
          <w:szCs w:val="24"/>
          <w:rtl/>
        </w:rPr>
      </w:pPr>
      <w:r>
        <w:rPr>
          <w:rFonts w:ascii="Times New Roman" w:hAnsi="Times New Roman" w:cs="Simplified Arabic"/>
          <w:sz w:val="24"/>
          <w:szCs w:val="24"/>
          <w:rtl/>
        </w:rPr>
        <w:lastRenderedPageBreak/>
        <w:br w:type="page"/>
      </w:r>
    </w:p>
    <w:p w:rsidR="00B51CC7" w:rsidRDefault="00D6169D" w:rsidP="00D6169D">
      <w:pPr>
        <w:spacing w:before="0" w:beforeAutospacing="0" w:after="0" w:afterAutospacing="0"/>
        <w:jc w:val="center"/>
        <w:rPr>
          <w:rFonts w:ascii="Times New Roman" w:hAnsi="Times New Roman" w:cs="Simplified Arabic"/>
          <w:sz w:val="24"/>
          <w:szCs w:val="24"/>
          <w:rtl/>
        </w:rPr>
      </w:pPr>
      <w:r>
        <w:rPr>
          <w:rFonts w:ascii="Times New Roman" w:hAnsi="Times New Roman" w:cs="Simplified Arabic" w:hint="cs"/>
          <w:sz w:val="24"/>
          <w:szCs w:val="24"/>
          <w:rtl/>
        </w:rPr>
        <w:lastRenderedPageBreak/>
        <w:t>الفصل الثالث</w:t>
      </w:r>
    </w:p>
    <w:p w:rsidR="002355A2" w:rsidRPr="002355A2" w:rsidRDefault="002355A2" w:rsidP="00D6169D">
      <w:pPr>
        <w:spacing w:before="0" w:beforeAutospacing="0" w:after="0" w:afterAutospacing="0"/>
        <w:jc w:val="center"/>
        <w:rPr>
          <w:rFonts w:ascii="Times New Roman" w:hAnsi="Times New Roman" w:cs="Simplified Arabic"/>
          <w:sz w:val="20"/>
          <w:szCs w:val="20"/>
          <w:rtl/>
        </w:rPr>
      </w:pPr>
    </w:p>
    <w:p w:rsidR="006577CA" w:rsidRPr="002355A2" w:rsidRDefault="006577CA" w:rsidP="00D6169D">
      <w:pPr>
        <w:spacing w:before="0" w:beforeAutospacing="0" w:after="0" w:afterAutospacing="0"/>
        <w:jc w:val="center"/>
        <w:rPr>
          <w:rFonts w:ascii="Times New Roman" w:hAnsi="Times New Roman" w:cs="Simplified Arabic"/>
          <w:b/>
          <w:bCs/>
          <w:sz w:val="28"/>
          <w:szCs w:val="28"/>
          <w:rtl/>
        </w:rPr>
      </w:pPr>
      <w:r w:rsidRPr="002355A2">
        <w:rPr>
          <w:rFonts w:ascii="Times New Roman" w:hAnsi="Times New Roman" w:cs="Simplified Arabic" w:hint="cs"/>
          <w:b/>
          <w:bCs/>
          <w:sz w:val="28"/>
          <w:szCs w:val="28"/>
          <w:rtl/>
        </w:rPr>
        <w:t xml:space="preserve"> الهجرة العائدة</w:t>
      </w:r>
    </w:p>
    <w:p w:rsidR="00D6169D" w:rsidRPr="00426A69" w:rsidRDefault="00D6169D" w:rsidP="00D6169D">
      <w:pPr>
        <w:spacing w:before="0" w:beforeAutospacing="0" w:after="0" w:afterAutospacing="0"/>
        <w:jc w:val="center"/>
        <w:rPr>
          <w:rFonts w:ascii="Times New Roman" w:hAnsi="Times New Roman" w:cs="Simplified Arabic"/>
          <w:b/>
          <w:bCs/>
          <w:sz w:val="24"/>
          <w:szCs w:val="24"/>
          <w:rtl/>
        </w:rPr>
      </w:pPr>
    </w:p>
    <w:p w:rsidR="00810434" w:rsidRPr="00426A69" w:rsidRDefault="006577CA"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 xml:space="preserve">يركز هذا القسم على خبرات الهجرة إلى الخارج لدى العائدين للإقامة في الأراضي الفلسطينية المحتلة. خاصة أن مصدر المعلومات حول هذه الخبرة هم المهاجرون العائدون أنفسهم. لذلك فقد جرى معالجة بيانات العائدين الذين سبق لهم </w:t>
      </w:r>
      <w:r w:rsidR="004F5BDE" w:rsidRPr="00426A69">
        <w:rPr>
          <w:rFonts w:ascii="Times New Roman" w:hAnsi="Times New Roman" w:cs="Simplified Arabic" w:hint="cs"/>
          <w:sz w:val="24"/>
          <w:szCs w:val="24"/>
          <w:rtl/>
        </w:rPr>
        <w:t>الإقامة</w:t>
      </w:r>
      <w:r w:rsidRPr="00426A69">
        <w:rPr>
          <w:rFonts w:ascii="Times New Roman" w:hAnsi="Times New Roman" w:cs="Simplified Arabic" w:hint="cs"/>
          <w:sz w:val="24"/>
          <w:szCs w:val="24"/>
          <w:rtl/>
        </w:rPr>
        <w:t xml:space="preserve"> في الأراضي الفلسطينية قبل هجرتهم إلى الخارج، </w:t>
      </w:r>
      <w:r w:rsidR="004F5BDE" w:rsidRPr="00426A69">
        <w:rPr>
          <w:rFonts w:ascii="Times New Roman" w:hAnsi="Times New Roman" w:cs="Simplified Arabic" w:hint="cs"/>
          <w:sz w:val="24"/>
          <w:szCs w:val="24"/>
          <w:rtl/>
        </w:rPr>
        <w:t xml:space="preserve">وعادوا لها بعد العام 2000، ولم يكن سبب مغادرتهم المرافقة، أي أولئك الذين كان لديهم </w:t>
      </w:r>
      <w:r w:rsidR="003D428D" w:rsidRPr="00426A69">
        <w:rPr>
          <w:rFonts w:ascii="Times New Roman" w:hAnsi="Times New Roman" w:cs="Simplified Arabic" w:hint="cs"/>
          <w:sz w:val="24"/>
          <w:szCs w:val="24"/>
          <w:rtl/>
        </w:rPr>
        <w:t>فرصة الا</w:t>
      </w:r>
      <w:r w:rsidR="004F5BDE" w:rsidRPr="00426A69">
        <w:rPr>
          <w:rFonts w:ascii="Times New Roman" w:hAnsi="Times New Roman" w:cs="Simplified Arabic" w:hint="cs"/>
          <w:sz w:val="24"/>
          <w:szCs w:val="24"/>
          <w:rtl/>
        </w:rPr>
        <w:t xml:space="preserve">ختيار </w:t>
      </w:r>
      <w:r w:rsidR="003D428D" w:rsidRPr="00426A69">
        <w:rPr>
          <w:rFonts w:ascii="Times New Roman" w:hAnsi="Times New Roman" w:cs="Simplified Arabic" w:hint="cs"/>
          <w:sz w:val="24"/>
          <w:szCs w:val="24"/>
          <w:rtl/>
        </w:rPr>
        <w:t>فيما يتعلق بالهجرة الخارجية</w:t>
      </w:r>
      <w:r w:rsidR="003D428D" w:rsidRPr="00426A69">
        <w:rPr>
          <w:rStyle w:val="FootnoteReference"/>
          <w:rFonts w:ascii="Times New Roman" w:hAnsi="Times New Roman" w:cs="Simplified Arabic"/>
          <w:sz w:val="24"/>
          <w:szCs w:val="24"/>
          <w:rtl/>
        </w:rPr>
        <w:footnoteReference w:id="1"/>
      </w:r>
      <w:r w:rsidR="004F5BDE" w:rsidRPr="00426A69">
        <w:rPr>
          <w:rFonts w:ascii="Times New Roman" w:hAnsi="Times New Roman" w:cs="Simplified Arabic" w:hint="cs"/>
          <w:sz w:val="24"/>
          <w:szCs w:val="24"/>
          <w:rtl/>
        </w:rPr>
        <w:t>.</w:t>
      </w:r>
      <w:r w:rsidR="003D428D" w:rsidRPr="00426A69">
        <w:rPr>
          <w:rFonts w:ascii="Times New Roman" w:hAnsi="Times New Roman" w:cs="Simplified Arabic" w:hint="cs"/>
          <w:sz w:val="24"/>
          <w:szCs w:val="24"/>
          <w:rtl/>
        </w:rPr>
        <w:t xml:space="preserve"> </w:t>
      </w:r>
    </w:p>
    <w:p w:rsidR="009F1CA1" w:rsidRPr="00426A69" w:rsidRDefault="009F1CA1" w:rsidP="00426A69">
      <w:pPr>
        <w:spacing w:before="0" w:beforeAutospacing="0" w:after="0" w:afterAutospacing="0"/>
        <w:rPr>
          <w:rFonts w:ascii="Times New Roman" w:hAnsi="Times New Roman" w:cs="Simplified Arabic"/>
          <w:sz w:val="24"/>
          <w:szCs w:val="24"/>
          <w:rtl/>
        </w:rPr>
      </w:pPr>
    </w:p>
    <w:p w:rsidR="004F5BDE" w:rsidRPr="00426A69" w:rsidRDefault="00725F60" w:rsidP="00426A69">
      <w:pPr>
        <w:spacing w:before="0" w:beforeAutospacing="0" w:after="0" w:afterAutospacing="0"/>
        <w:rPr>
          <w:rFonts w:ascii="Times New Roman" w:hAnsi="Times New Roman" w:cs="Simplified Arabic"/>
          <w:b/>
          <w:bCs/>
          <w:sz w:val="24"/>
          <w:szCs w:val="24"/>
          <w:rtl/>
        </w:rPr>
      </w:pPr>
      <w:r w:rsidRPr="00426A69">
        <w:rPr>
          <w:rFonts w:ascii="Times New Roman" w:hAnsi="Times New Roman" w:cs="Simplified Arabic" w:hint="cs"/>
          <w:b/>
          <w:bCs/>
          <w:sz w:val="24"/>
          <w:szCs w:val="24"/>
          <w:rtl/>
        </w:rPr>
        <w:t>خصائص العائدين عند هجرتهم للخارج</w:t>
      </w:r>
    </w:p>
    <w:p w:rsidR="00DF3598" w:rsidRPr="00426A69" w:rsidRDefault="00ED78E7" w:rsidP="00ED78E7">
      <w:pPr>
        <w:spacing w:before="0" w:beforeAutospacing="0" w:after="0" w:afterAutospacing="0"/>
        <w:rPr>
          <w:rFonts w:ascii="Times New Roman" w:hAnsi="Times New Roman" w:cs="Simplified Arabic"/>
          <w:sz w:val="24"/>
          <w:szCs w:val="24"/>
          <w:rtl/>
        </w:rPr>
      </w:pPr>
      <w:r>
        <w:rPr>
          <w:rFonts w:ascii="Times New Roman" w:hAnsi="Times New Roman" w:cs="Simplified Arabic" w:hint="cs"/>
          <w:sz w:val="24"/>
          <w:szCs w:val="24"/>
          <w:rtl/>
        </w:rPr>
        <w:t>تظهر</w:t>
      </w:r>
      <w:r w:rsidR="00EF0572" w:rsidRPr="00426A69">
        <w:rPr>
          <w:rFonts w:ascii="Times New Roman" w:hAnsi="Times New Roman" w:cs="Simplified Arabic" w:hint="cs"/>
          <w:sz w:val="24"/>
          <w:szCs w:val="24"/>
          <w:rtl/>
        </w:rPr>
        <w:t xml:space="preserve"> بيانات العائدين أن غالبيتهم من الذكور (81.5%)، وهذا يشير إلى الطابع الذكوري للهجرة الخارجية (في أوساط من لديه خيار الهجرة، أي </w:t>
      </w:r>
      <w:r>
        <w:rPr>
          <w:rFonts w:ascii="Times New Roman" w:hAnsi="Times New Roman" w:cs="Simplified Arabic" w:hint="cs"/>
          <w:sz w:val="24"/>
          <w:szCs w:val="24"/>
          <w:rtl/>
        </w:rPr>
        <w:t>ب</w:t>
      </w:r>
      <w:r w:rsidR="00EF0572" w:rsidRPr="00426A69">
        <w:rPr>
          <w:rFonts w:ascii="Times New Roman" w:hAnsi="Times New Roman" w:cs="Simplified Arabic" w:hint="cs"/>
          <w:sz w:val="24"/>
          <w:szCs w:val="24"/>
          <w:rtl/>
        </w:rPr>
        <w:t>استثناء المرافقين)</w:t>
      </w:r>
      <w:r>
        <w:rPr>
          <w:rFonts w:ascii="Times New Roman" w:hAnsi="Times New Roman" w:cs="Simplified Arabic" w:hint="cs"/>
          <w:sz w:val="24"/>
          <w:szCs w:val="24"/>
          <w:rtl/>
        </w:rPr>
        <w:t>، كما</w:t>
      </w:r>
      <w:r w:rsidR="00EF0572" w:rsidRPr="00426A69">
        <w:rPr>
          <w:rFonts w:ascii="Times New Roman" w:hAnsi="Times New Roman" w:cs="Simplified Arabic" w:hint="cs"/>
          <w:sz w:val="24"/>
          <w:szCs w:val="24"/>
          <w:rtl/>
        </w:rPr>
        <w:t xml:space="preserve"> </w:t>
      </w:r>
      <w:r w:rsidR="00136C02" w:rsidRPr="00426A69">
        <w:rPr>
          <w:rFonts w:ascii="Times New Roman" w:hAnsi="Times New Roman" w:cs="Simplified Arabic" w:hint="cs"/>
          <w:sz w:val="24"/>
          <w:szCs w:val="24"/>
          <w:rtl/>
        </w:rPr>
        <w:t>يلاحظ الطابع الشاب لهم عند هجرتهم، حيث بلغ معدل عمرهم عند الهجرة 27 سنة، ونصفهم كانت أعمارهم 22 سنة أو أقل. وتشير البيانات أيضا إلى أن هؤلاء يعودون إلى الأراضي الفلسطينية في سن العمل، فقد بلغ معد</w:t>
      </w:r>
      <w:r w:rsidR="00AA2545" w:rsidRPr="00426A69">
        <w:rPr>
          <w:rFonts w:ascii="Times New Roman" w:hAnsi="Times New Roman" w:cs="Simplified Arabic" w:hint="cs"/>
          <w:sz w:val="24"/>
          <w:szCs w:val="24"/>
          <w:rtl/>
        </w:rPr>
        <w:t>ل</w:t>
      </w:r>
      <w:r w:rsidR="00136C02" w:rsidRPr="00426A69">
        <w:rPr>
          <w:rFonts w:ascii="Times New Roman" w:hAnsi="Times New Roman" w:cs="Simplified Arabic" w:hint="cs"/>
          <w:sz w:val="24"/>
          <w:szCs w:val="24"/>
          <w:rtl/>
        </w:rPr>
        <w:t xml:space="preserve"> عمر هؤلاء العائدين عند عودتهم 36 سنة، ونصفهم عادوا في عمر 32 سنة أو أقل.</w:t>
      </w:r>
      <w:r w:rsidR="00175EC6" w:rsidRPr="00426A69">
        <w:rPr>
          <w:rFonts w:ascii="Times New Roman" w:hAnsi="Times New Roman" w:cs="Simplified Arabic" w:hint="cs"/>
          <w:sz w:val="24"/>
          <w:szCs w:val="24"/>
          <w:rtl/>
        </w:rPr>
        <w:t xml:space="preserve"> وهذا أمر منطقي ينسجم مع سبب الهجرة، حيث شكل التعليم دافعا لمغادرة نسبة كبيرة من هؤلاء أرض الوطن.</w:t>
      </w:r>
      <w:r w:rsidR="0027302C" w:rsidRPr="00426A69">
        <w:rPr>
          <w:rFonts w:ascii="Times New Roman" w:hAnsi="Times New Roman" w:cs="Simplified Arabic" w:hint="cs"/>
          <w:sz w:val="24"/>
          <w:szCs w:val="24"/>
          <w:rtl/>
        </w:rPr>
        <w:t xml:space="preserve"> </w:t>
      </w:r>
    </w:p>
    <w:p w:rsidR="009F1CA1" w:rsidRDefault="009F1CA1" w:rsidP="003E28F3">
      <w:pPr>
        <w:spacing w:before="0" w:beforeAutospacing="0" w:after="0" w:afterAutospacing="0"/>
        <w:rPr>
          <w:rFonts w:ascii="Simplified Arabic" w:hAnsi="Simplified Arabic" w:cs="Simplified Arabic"/>
          <w:sz w:val="24"/>
          <w:szCs w:val="24"/>
          <w:rtl/>
        </w:rPr>
      </w:pPr>
    </w:p>
    <w:p w:rsidR="00A24BB1" w:rsidRPr="00426A69" w:rsidRDefault="00A24BB1" w:rsidP="00A00353">
      <w:pPr>
        <w:spacing w:before="0" w:beforeAutospacing="0" w:after="0" w:afterAutospacing="0"/>
        <w:jc w:val="center"/>
        <w:rPr>
          <w:rFonts w:ascii="Simplified Arabic" w:hAnsi="Simplified Arabic" w:cs="Simplified Arabic"/>
          <w:b/>
          <w:bCs/>
          <w:rtl/>
        </w:rPr>
      </w:pPr>
      <w:r w:rsidRPr="00426A69">
        <w:rPr>
          <w:rFonts w:ascii="Simplified Arabic" w:hAnsi="Simplified Arabic" w:cs="Simplified Arabic" w:hint="cs"/>
          <w:b/>
          <w:bCs/>
          <w:rtl/>
        </w:rPr>
        <w:t xml:space="preserve">توزع العائدين حسب الجنس والعمر </w:t>
      </w:r>
      <w:r w:rsidR="00A00353">
        <w:rPr>
          <w:rFonts w:ascii="Simplified Arabic" w:hAnsi="Simplified Arabic" w:cs="Simplified Arabic" w:hint="cs"/>
          <w:b/>
          <w:bCs/>
          <w:rtl/>
        </w:rPr>
        <w:t>عند الهجرة والعمر عند العودة للأراضي الفلسطينية</w:t>
      </w:r>
    </w:p>
    <w:p w:rsidR="009F1CA1" w:rsidRPr="009F1CA1" w:rsidRDefault="009F1CA1" w:rsidP="009F1CA1">
      <w:pPr>
        <w:spacing w:before="0" w:beforeAutospacing="0" w:after="0" w:afterAutospacing="0"/>
        <w:jc w:val="center"/>
        <w:rPr>
          <w:rFonts w:ascii="Simplified Arabic" w:hAnsi="Simplified Arabic" w:cs="Simplified Arabic"/>
          <w:b/>
          <w:bCs/>
          <w:sz w:val="10"/>
          <w:szCs w:val="10"/>
          <w:rtl/>
        </w:rPr>
      </w:pPr>
    </w:p>
    <w:tbl>
      <w:tblPr>
        <w:bidiVisual/>
        <w:tblW w:w="8448" w:type="dxa"/>
        <w:jc w:val="center"/>
        <w:tblLook w:val="04A0"/>
      </w:tblPr>
      <w:tblGrid>
        <w:gridCol w:w="894"/>
        <w:gridCol w:w="1196"/>
        <w:gridCol w:w="886"/>
        <w:gridCol w:w="957"/>
        <w:gridCol w:w="992"/>
        <w:gridCol w:w="992"/>
        <w:gridCol w:w="851"/>
        <w:gridCol w:w="907"/>
        <w:gridCol w:w="645"/>
        <w:gridCol w:w="966"/>
      </w:tblGrid>
      <w:tr w:rsidR="00A24BB1" w:rsidRPr="00426A69" w:rsidTr="00426A69">
        <w:trPr>
          <w:trHeight w:val="340"/>
          <w:jc w:val="center"/>
        </w:trPr>
        <w:tc>
          <w:tcPr>
            <w:tcW w:w="89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الجنس</w:t>
            </w:r>
          </w:p>
        </w:tc>
        <w:tc>
          <w:tcPr>
            <w:tcW w:w="742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24BB1" w:rsidRPr="00426A69" w:rsidRDefault="00A24BB1" w:rsidP="0091100F">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فئات العمر</w:t>
            </w:r>
          </w:p>
        </w:tc>
        <w:tc>
          <w:tcPr>
            <w:tcW w:w="9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center"/>
              <w:rPr>
                <w:rFonts w:ascii="Arial" w:eastAsia="Times New Roman" w:hAnsi="Arial" w:cs="Simplified Arabic"/>
                <w:b/>
                <w:bCs/>
                <w:color w:val="000000"/>
                <w:sz w:val="18"/>
                <w:szCs w:val="18"/>
                <w:rtl/>
              </w:rPr>
            </w:pPr>
            <w:r w:rsidRPr="00426A69">
              <w:rPr>
                <w:rFonts w:ascii="Arial" w:eastAsia="Times New Roman" w:hAnsi="Arial" w:cs="Simplified Arabic"/>
                <w:b/>
                <w:bCs/>
                <w:color w:val="000000"/>
                <w:sz w:val="18"/>
                <w:szCs w:val="18"/>
                <w:rtl/>
              </w:rPr>
              <w:t>المجموع</w:t>
            </w:r>
          </w:p>
        </w:tc>
      </w:tr>
      <w:tr w:rsidR="00A24BB1" w:rsidRPr="00426A69" w:rsidTr="00426A69">
        <w:trPr>
          <w:trHeight w:val="340"/>
          <w:jc w:val="center"/>
        </w:trPr>
        <w:tc>
          <w:tcPr>
            <w:tcW w:w="894" w:type="dxa"/>
            <w:vMerge/>
            <w:tcBorders>
              <w:top w:val="single" w:sz="4" w:space="0" w:color="auto"/>
              <w:left w:val="single" w:sz="4" w:space="0" w:color="auto"/>
              <w:bottom w:val="single" w:sz="4" w:space="0" w:color="000000"/>
              <w:right w:val="single" w:sz="4" w:space="0" w:color="auto"/>
            </w:tcBorders>
            <w:vAlign w:val="center"/>
            <w:hideMark/>
          </w:tcPr>
          <w:p w:rsidR="00A24BB1" w:rsidRPr="00426A69" w:rsidRDefault="00A24BB1" w:rsidP="0091100F">
            <w:pPr>
              <w:bidi w:val="0"/>
              <w:spacing w:before="0" w:beforeAutospacing="0" w:after="0" w:afterAutospacing="0"/>
              <w:jc w:val="left"/>
              <w:rPr>
                <w:rFonts w:ascii="Arial" w:eastAsia="Times New Roman" w:hAnsi="Arial" w:cs="Simplified Arabic"/>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أقل من 18 سنة</w:t>
            </w:r>
          </w:p>
        </w:tc>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24</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18</w:t>
            </w:r>
          </w:p>
        </w:tc>
        <w:tc>
          <w:tcPr>
            <w:tcW w:w="957"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29</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34</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39</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35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44</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40</w:t>
            </w:r>
          </w:p>
        </w:tc>
        <w:tc>
          <w:tcPr>
            <w:tcW w:w="907"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64</w:t>
            </w:r>
            <w:r w:rsidR="00A24BB1" w:rsidRPr="00426A69">
              <w:rPr>
                <w:rFonts w:ascii="Arial" w:eastAsia="Times New Roman" w:hAnsi="Arial" w:cs="Simplified Arabic"/>
                <w:color w:val="000000"/>
                <w:sz w:val="18"/>
                <w:szCs w:val="18"/>
              </w:rPr>
              <w:t>-</w:t>
            </w:r>
            <w:r w:rsidRPr="00426A69">
              <w:rPr>
                <w:rFonts w:ascii="Arial" w:eastAsia="Times New Roman" w:hAnsi="Arial" w:cs="Simplified Arabic"/>
                <w:color w:val="000000"/>
                <w:sz w:val="18"/>
                <w:szCs w:val="18"/>
              </w:rPr>
              <w:t>45</w:t>
            </w:r>
          </w:p>
        </w:tc>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91100F" w:rsidP="0091100F">
            <w:pPr>
              <w:bidi w:val="0"/>
              <w:spacing w:before="0" w:beforeAutospacing="0" w:after="0" w:afterAutospacing="0"/>
              <w:jc w:val="center"/>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w:t>
            </w:r>
            <w:r w:rsidR="00A24BB1" w:rsidRPr="00426A69">
              <w:rPr>
                <w:rFonts w:ascii="Arial" w:eastAsia="Times New Roman" w:hAnsi="Arial" w:cs="Simplified Arabic"/>
                <w:color w:val="000000"/>
                <w:sz w:val="18"/>
                <w:szCs w:val="18"/>
              </w:rPr>
              <w:t>65</w:t>
            </w:r>
          </w:p>
        </w:tc>
        <w:tc>
          <w:tcPr>
            <w:tcW w:w="966" w:type="dxa"/>
            <w:vMerge/>
            <w:tcBorders>
              <w:top w:val="single" w:sz="4" w:space="0" w:color="auto"/>
              <w:left w:val="single" w:sz="4" w:space="0" w:color="auto"/>
              <w:bottom w:val="single" w:sz="4" w:space="0" w:color="000000"/>
              <w:right w:val="single" w:sz="4" w:space="0" w:color="auto"/>
            </w:tcBorders>
            <w:vAlign w:val="center"/>
            <w:hideMark/>
          </w:tcPr>
          <w:p w:rsidR="00A24BB1" w:rsidRPr="00426A69" w:rsidRDefault="00A24BB1" w:rsidP="0091100F">
            <w:pPr>
              <w:bidi w:val="0"/>
              <w:spacing w:before="0" w:beforeAutospacing="0" w:after="0" w:afterAutospacing="0"/>
              <w:jc w:val="left"/>
              <w:rPr>
                <w:rFonts w:ascii="Arial" w:eastAsia="Times New Roman" w:hAnsi="Arial" w:cs="Simplified Arabic"/>
                <w:color w:val="000000"/>
                <w:sz w:val="18"/>
                <w:szCs w:val="18"/>
              </w:rPr>
            </w:pPr>
          </w:p>
        </w:tc>
      </w:tr>
      <w:tr w:rsidR="00A24BB1" w:rsidRPr="00426A69" w:rsidTr="00426A69">
        <w:trPr>
          <w:trHeight w:val="340"/>
          <w:jc w:val="center"/>
        </w:trPr>
        <w:tc>
          <w:tcPr>
            <w:tcW w:w="9286" w:type="dxa"/>
            <w:gridSpan w:val="10"/>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bidi w:val="0"/>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hint="cs"/>
                <w:b/>
                <w:bCs/>
                <w:color w:val="000000"/>
                <w:sz w:val="18"/>
                <w:szCs w:val="18"/>
                <w:rtl/>
              </w:rPr>
              <w:t>العمر عند الهجرة إلى الخارج</w:t>
            </w:r>
          </w:p>
        </w:tc>
      </w:tr>
      <w:tr w:rsidR="00A24BB1" w:rsidRPr="00426A69" w:rsidTr="00426A69">
        <w:trPr>
          <w:trHeight w:val="340"/>
          <w:jc w:val="center"/>
        </w:trPr>
        <w:tc>
          <w:tcPr>
            <w:tcW w:w="894" w:type="dxa"/>
            <w:tcBorders>
              <w:top w:val="nil"/>
              <w:left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ذكور</w:t>
            </w:r>
          </w:p>
        </w:tc>
        <w:tc>
          <w:tcPr>
            <w:tcW w:w="1196" w:type="dxa"/>
            <w:tcBorders>
              <w:top w:val="nil"/>
              <w:lef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3.8</w:t>
            </w:r>
          </w:p>
        </w:tc>
        <w:tc>
          <w:tcPr>
            <w:tcW w:w="886"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59.9</w:t>
            </w:r>
          </w:p>
        </w:tc>
        <w:tc>
          <w:tcPr>
            <w:tcW w:w="957"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12.8</w:t>
            </w:r>
          </w:p>
        </w:tc>
        <w:tc>
          <w:tcPr>
            <w:tcW w:w="992"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7.8</w:t>
            </w:r>
          </w:p>
        </w:tc>
        <w:tc>
          <w:tcPr>
            <w:tcW w:w="992"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6.4</w:t>
            </w:r>
          </w:p>
        </w:tc>
        <w:tc>
          <w:tcPr>
            <w:tcW w:w="851"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1.6</w:t>
            </w:r>
          </w:p>
        </w:tc>
        <w:tc>
          <w:tcPr>
            <w:tcW w:w="907" w:type="dxa"/>
            <w:tcBorders>
              <w:top w:val="nil"/>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5.3</w:t>
            </w:r>
          </w:p>
        </w:tc>
        <w:tc>
          <w:tcPr>
            <w:tcW w:w="645" w:type="dxa"/>
            <w:tcBorders>
              <w:top w:val="nil"/>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2.5</w:t>
            </w:r>
          </w:p>
        </w:tc>
        <w:tc>
          <w:tcPr>
            <w:tcW w:w="966" w:type="dxa"/>
            <w:tcBorders>
              <w:top w:val="nil"/>
              <w:left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r w:rsidR="00A24BB1" w:rsidRPr="00426A69" w:rsidTr="00426A69">
        <w:trPr>
          <w:trHeight w:val="340"/>
          <w:jc w:val="center"/>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اناث</w:t>
            </w:r>
          </w:p>
        </w:tc>
        <w:tc>
          <w:tcPr>
            <w:tcW w:w="1196" w:type="dxa"/>
            <w:tcBorders>
              <w:top w:val="nil"/>
              <w:left w:val="single" w:sz="4" w:space="0" w:color="auto"/>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16.0</w:t>
            </w:r>
          </w:p>
        </w:tc>
        <w:tc>
          <w:tcPr>
            <w:tcW w:w="886"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32.8</w:t>
            </w:r>
          </w:p>
        </w:tc>
        <w:tc>
          <w:tcPr>
            <w:tcW w:w="95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11.2</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0.0</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8.7</w:t>
            </w:r>
          </w:p>
        </w:tc>
        <w:tc>
          <w:tcPr>
            <w:tcW w:w="851"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12.4</w:t>
            </w:r>
          </w:p>
        </w:tc>
        <w:tc>
          <w:tcPr>
            <w:tcW w:w="90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10.4</w:t>
            </w:r>
          </w:p>
        </w:tc>
        <w:tc>
          <w:tcPr>
            <w:tcW w:w="645" w:type="dxa"/>
            <w:tcBorders>
              <w:top w:val="nil"/>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color w:val="000000"/>
                <w:sz w:val="18"/>
                <w:szCs w:val="18"/>
              </w:rPr>
            </w:pPr>
            <w:r w:rsidRPr="00426A69">
              <w:rPr>
                <w:rFonts w:ascii="Arial" w:hAnsi="Arial" w:cs="Simplified Arabic"/>
                <w:color w:val="000000"/>
                <w:sz w:val="18"/>
                <w:szCs w:val="18"/>
              </w:rPr>
              <w:t>8.6</w:t>
            </w:r>
          </w:p>
        </w:tc>
        <w:tc>
          <w:tcPr>
            <w:tcW w:w="96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r w:rsidR="00A24BB1" w:rsidRPr="00426A69" w:rsidTr="00426A69">
        <w:trPr>
          <w:trHeight w:val="340"/>
          <w:jc w:val="center"/>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المجموع</w:t>
            </w:r>
          </w:p>
        </w:tc>
        <w:tc>
          <w:tcPr>
            <w:tcW w:w="1196" w:type="dxa"/>
            <w:tcBorders>
              <w:top w:val="nil"/>
              <w:left w:val="single" w:sz="4" w:space="0" w:color="auto"/>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6.1</w:t>
            </w:r>
          </w:p>
        </w:tc>
        <w:tc>
          <w:tcPr>
            <w:tcW w:w="886"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54.9</w:t>
            </w:r>
          </w:p>
        </w:tc>
        <w:tc>
          <w:tcPr>
            <w:tcW w:w="95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12.5</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6.3</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6.8</w:t>
            </w:r>
          </w:p>
        </w:tc>
        <w:tc>
          <w:tcPr>
            <w:tcW w:w="851"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3.6</w:t>
            </w:r>
          </w:p>
        </w:tc>
        <w:tc>
          <w:tcPr>
            <w:tcW w:w="90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6.2</w:t>
            </w:r>
          </w:p>
        </w:tc>
        <w:tc>
          <w:tcPr>
            <w:tcW w:w="645" w:type="dxa"/>
            <w:tcBorders>
              <w:top w:val="nil"/>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rPr>
                <w:rFonts w:ascii="Arial" w:hAnsi="Arial" w:cs="Simplified Arabic"/>
                <w:b/>
                <w:bCs/>
                <w:color w:val="000000"/>
                <w:sz w:val="18"/>
                <w:szCs w:val="18"/>
              </w:rPr>
            </w:pPr>
            <w:r w:rsidRPr="00426A69">
              <w:rPr>
                <w:rFonts w:ascii="Arial" w:hAnsi="Arial" w:cs="Simplified Arabic"/>
                <w:b/>
                <w:bCs/>
                <w:color w:val="000000"/>
                <w:sz w:val="18"/>
                <w:szCs w:val="18"/>
              </w:rPr>
              <w:t>3.6</w:t>
            </w:r>
          </w:p>
        </w:tc>
        <w:tc>
          <w:tcPr>
            <w:tcW w:w="96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r w:rsidR="00A24BB1" w:rsidRPr="00426A69" w:rsidTr="00426A69">
        <w:trPr>
          <w:trHeight w:val="340"/>
          <w:jc w:val="center"/>
        </w:trPr>
        <w:tc>
          <w:tcPr>
            <w:tcW w:w="9286" w:type="dxa"/>
            <w:gridSpan w:val="10"/>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A00353">
            <w:pPr>
              <w:bidi w:val="0"/>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hint="cs"/>
                <w:b/>
                <w:bCs/>
                <w:color w:val="000000"/>
                <w:sz w:val="18"/>
                <w:szCs w:val="18"/>
                <w:rtl/>
              </w:rPr>
              <w:t xml:space="preserve">العمر عند العودة إلى الأراضي الفلسطينية </w:t>
            </w:r>
          </w:p>
        </w:tc>
      </w:tr>
      <w:tr w:rsidR="00A24BB1" w:rsidRPr="00426A69" w:rsidTr="00426A69">
        <w:trPr>
          <w:trHeight w:val="340"/>
          <w:jc w:val="center"/>
        </w:trPr>
        <w:tc>
          <w:tcPr>
            <w:tcW w:w="894" w:type="dxa"/>
            <w:tcBorders>
              <w:top w:val="nil"/>
              <w:left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ذكور</w:t>
            </w:r>
          </w:p>
        </w:tc>
        <w:tc>
          <w:tcPr>
            <w:tcW w:w="1196" w:type="dxa"/>
            <w:tcBorders>
              <w:top w:val="nil"/>
              <w:lef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0.0</w:t>
            </w:r>
          </w:p>
        </w:tc>
        <w:tc>
          <w:tcPr>
            <w:tcW w:w="886"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22.7</w:t>
            </w:r>
          </w:p>
        </w:tc>
        <w:tc>
          <w:tcPr>
            <w:tcW w:w="957"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21.2</w:t>
            </w:r>
          </w:p>
        </w:tc>
        <w:tc>
          <w:tcPr>
            <w:tcW w:w="992"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15.5</w:t>
            </w:r>
          </w:p>
        </w:tc>
        <w:tc>
          <w:tcPr>
            <w:tcW w:w="992"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9.5</w:t>
            </w:r>
          </w:p>
        </w:tc>
        <w:tc>
          <w:tcPr>
            <w:tcW w:w="851"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6.3</w:t>
            </w:r>
          </w:p>
        </w:tc>
        <w:tc>
          <w:tcPr>
            <w:tcW w:w="907" w:type="dxa"/>
            <w:tcBorders>
              <w:top w:val="nil"/>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22.1</w:t>
            </w:r>
          </w:p>
        </w:tc>
        <w:tc>
          <w:tcPr>
            <w:tcW w:w="645" w:type="dxa"/>
            <w:tcBorders>
              <w:top w:val="nil"/>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2.8</w:t>
            </w:r>
          </w:p>
        </w:tc>
        <w:tc>
          <w:tcPr>
            <w:tcW w:w="966" w:type="dxa"/>
            <w:tcBorders>
              <w:top w:val="nil"/>
              <w:left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r w:rsidR="00A24BB1" w:rsidRPr="00426A69" w:rsidTr="00426A69">
        <w:trPr>
          <w:trHeight w:val="340"/>
          <w:jc w:val="center"/>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اناث</w:t>
            </w:r>
          </w:p>
        </w:tc>
        <w:tc>
          <w:tcPr>
            <w:tcW w:w="1196" w:type="dxa"/>
            <w:tcBorders>
              <w:top w:val="nil"/>
              <w:left w:val="single" w:sz="4" w:space="0" w:color="auto"/>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6.4</w:t>
            </w:r>
          </w:p>
        </w:tc>
        <w:tc>
          <w:tcPr>
            <w:tcW w:w="886"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13.1</w:t>
            </w:r>
          </w:p>
        </w:tc>
        <w:tc>
          <w:tcPr>
            <w:tcW w:w="95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13.5</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5.7</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5.2</w:t>
            </w:r>
          </w:p>
        </w:tc>
        <w:tc>
          <w:tcPr>
            <w:tcW w:w="851"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13.1</w:t>
            </w:r>
          </w:p>
        </w:tc>
        <w:tc>
          <w:tcPr>
            <w:tcW w:w="90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36.6</w:t>
            </w:r>
          </w:p>
        </w:tc>
        <w:tc>
          <w:tcPr>
            <w:tcW w:w="645" w:type="dxa"/>
            <w:tcBorders>
              <w:top w:val="nil"/>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6.3</w:t>
            </w:r>
          </w:p>
        </w:tc>
        <w:tc>
          <w:tcPr>
            <w:tcW w:w="96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r w:rsidR="00A24BB1" w:rsidRPr="00426A69" w:rsidTr="00426A69">
        <w:trPr>
          <w:trHeight w:val="340"/>
          <w:jc w:val="center"/>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المجموع</w:t>
            </w:r>
          </w:p>
        </w:tc>
        <w:tc>
          <w:tcPr>
            <w:tcW w:w="1196" w:type="dxa"/>
            <w:tcBorders>
              <w:top w:val="nil"/>
              <w:left w:val="single" w:sz="4" w:space="0" w:color="auto"/>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1.2</w:t>
            </w:r>
          </w:p>
        </w:tc>
        <w:tc>
          <w:tcPr>
            <w:tcW w:w="886"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20.9</w:t>
            </w:r>
          </w:p>
        </w:tc>
        <w:tc>
          <w:tcPr>
            <w:tcW w:w="95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19.8</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13.7</w:t>
            </w:r>
          </w:p>
        </w:tc>
        <w:tc>
          <w:tcPr>
            <w:tcW w:w="992"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8.7</w:t>
            </w:r>
          </w:p>
        </w:tc>
        <w:tc>
          <w:tcPr>
            <w:tcW w:w="851"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7.5</w:t>
            </w:r>
          </w:p>
        </w:tc>
        <w:tc>
          <w:tcPr>
            <w:tcW w:w="907" w:type="dxa"/>
            <w:tcBorders>
              <w:top w:val="nil"/>
              <w:bottom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24.8</w:t>
            </w:r>
          </w:p>
        </w:tc>
        <w:tc>
          <w:tcPr>
            <w:tcW w:w="645" w:type="dxa"/>
            <w:tcBorders>
              <w:top w:val="nil"/>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3.4</w:t>
            </w:r>
          </w:p>
        </w:tc>
        <w:tc>
          <w:tcPr>
            <w:tcW w:w="966" w:type="dxa"/>
            <w:tcBorders>
              <w:top w:val="nil"/>
              <w:left w:val="single" w:sz="4" w:space="0" w:color="auto"/>
              <w:bottom w:val="single" w:sz="4" w:space="0" w:color="auto"/>
              <w:right w:val="single" w:sz="4" w:space="0" w:color="auto"/>
            </w:tcBorders>
            <w:shd w:val="clear" w:color="auto" w:fill="auto"/>
            <w:noWrap/>
            <w:vAlign w:val="center"/>
            <w:hideMark/>
          </w:tcPr>
          <w:p w:rsidR="00A24BB1" w:rsidRPr="00426A69" w:rsidRDefault="00A24BB1" w:rsidP="0091100F">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bl>
    <w:p w:rsidR="00A24BB1" w:rsidRDefault="00A24BB1" w:rsidP="003E28F3">
      <w:pPr>
        <w:spacing w:before="0" w:beforeAutospacing="0" w:after="0" w:afterAutospacing="0"/>
        <w:rPr>
          <w:rFonts w:ascii="Simplified Arabic" w:hAnsi="Simplified Arabic" w:cs="Simplified Arabic"/>
          <w:sz w:val="24"/>
          <w:szCs w:val="24"/>
          <w:rtl/>
        </w:rPr>
      </w:pPr>
    </w:p>
    <w:p w:rsidR="0027302C" w:rsidRPr="00426A69" w:rsidRDefault="0027302C"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ومن الدلالات المهمة لهذه الأرقام أن الهجرة إلى الخارج قد تكون آلية للحصول أو تطوير الخبرات والمهارات، وأيضا آلية لتوفير رأسمال قد يعاد استثمارهما في الأراضي الفلسطينية.</w:t>
      </w:r>
    </w:p>
    <w:p w:rsidR="0091100F" w:rsidRPr="00426A69" w:rsidRDefault="0091100F" w:rsidP="003E28F3">
      <w:pPr>
        <w:spacing w:before="0" w:beforeAutospacing="0" w:after="0" w:afterAutospacing="0"/>
        <w:rPr>
          <w:rFonts w:ascii="Times New Roman" w:hAnsi="Times New Roman" w:cs="Simplified Arabic"/>
          <w:sz w:val="24"/>
          <w:szCs w:val="24"/>
          <w:rtl/>
        </w:rPr>
      </w:pPr>
    </w:p>
    <w:p w:rsidR="00DF3598" w:rsidRPr="00426A69" w:rsidRDefault="00F365C2" w:rsidP="00D6169D">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lastRenderedPageBreak/>
        <w:t xml:space="preserve">ويلاحظ أن نصفهم كان يحمل شهادة الدراسة الثانوية عند الهجرة إلى الخارج، بينما نحو خمسهم كان يحمل مؤهلا (شهادة ما بعد الثانوي). </w:t>
      </w:r>
    </w:p>
    <w:p w:rsidR="0091100F" w:rsidRPr="00D6169D" w:rsidRDefault="00F365C2" w:rsidP="00D6169D">
      <w:pPr>
        <w:bidi w:val="0"/>
        <w:jc w:val="center"/>
        <w:rPr>
          <w:rFonts w:ascii="Simplified Arabic" w:hAnsi="Simplified Arabic" w:cs="Simplified Arabic"/>
          <w:b/>
          <w:bCs/>
          <w:rtl/>
        </w:rPr>
      </w:pPr>
      <w:r w:rsidRPr="0091100F">
        <w:rPr>
          <w:rFonts w:ascii="Simplified Arabic" w:hAnsi="Simplified Arabic" w:cs="Simplified Arabic" w:hint="cs"/>
          <w:b/>
          <w:bCs/>
          <w:rtl/>
        </w:rPr>
        <w:t>توزع العائدين حسب الحالة التعليمية لهم عند هجرتهم إلى الخارج والجنس</w:t>
      </w:r>
    </w:p>
    <w:tbl>
      <w:tblPr>
        <w:bidiVisual/>
        <w:tblW w:w="8448" w:type="dxa"/>
        <w:jc w:val="center"/>
        <w:tblLook w:val="04A0"/>
      </w:tblPr>
      <w:tblGrid>
        <w:gridCol w:w="1196"/>
        <w:gridCol w:w="740"/>
        <w:gridCol w:w="756"/>
        <w:gridCol w:w="756"/>
        <w:gridCol w:w="785"/>
        <w:gridCol w:w="785"/>
        <w:gridCol w:w="1151"/>
        <w:gridCol w:w="1059"/>
        <w:gridCol w:w="907"/>
        <w:gridCol w:w="768"/>
      </w:tblGrid>
      <w:tr w:rsidR="00F365C2" w:rsidRPr="0091100F" w:rsidTr="00426A69">
        <w:trPr>
          <w:cantSplit/>
          <w:trHeight w:val="34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الجنس</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امي</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ملم</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ابتدائي</w:t>
            </w:r>
          </w:p>
        </w:tc>
        <w:tc>
          <w:tcPr>
            <w:tcW w:w="7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اعدادي</w:t>
            </w:r>
          </w:p>
        </w:tc>
        <w:tc>
          <w:tcPr>
            <w:tcW w:w="7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ثانوي</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دبلوم متوسط</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بكالوريوس</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ماجستير</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center"/>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المجموع</w:t>
            </w:r>
          </w:p>
        </w:tc>
      </w:tr>
      <w:tr w:rsidR="00F365C2" w:rsidRPr="0091100F" w:rsidTr="00426A69">
        <w:trPr>
          <w:cantSplit/>
          <w:trHeight w:val="340"/>
          <w:jc w:val="center"/>
        </w:trPr>
        <w:tc>
          <w:tcPr>
            <w:tcW w:w="1196" w:type="dxa"/>
            <w:tcBorders>
              <w:top w:val="single" w:sz="4" w:space="0" w:color="auto"/>
              <w:left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tl/>
              </w:rPr>
              <w:t>ذكور</w:t>
            </w:r>
          </w:p>
        </w:tc>
        <w:tc>
          <w:tcPr>
            <w:tcW w:w="740" w:type="dxa"/>
            <w:tcBorders>
              <w:top w:val="single" w:sz="4" w:space="0" w:color="auto"/>
              <w:lef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0.4</w:t>
            </w:r>
          </w:p>
        </w:tc>
        <w:tc>
          <w:tcPr>
            <w:tcW w:w="756"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3.7</w:t>
            </w:r>
          </w:p>
        </w:tc>
        <w:tc>
          <w:tcPr>
            <w:tcW w:w="756"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5.6</w:t>
            </w:r>
          </w:p>
        </w:tc>
        <w:tc>
          <w:tcPr>
            <w:tcW w:w="785"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14.0</w:t>
            </w:r>
          </w:p>
        </w:tc>
        <w:tc>
          <w:tcPr>
            <w:tcW w:w="785"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54.5</w:t>
            </w:r>
          </w:p>
        </w:tc>
        <w:tc>
          <w:tcPr>
            <w:tcW w:w="1151"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5.6</w:t>
            </w:r>
          </w:p>
        </w:tc>
        <w:tc>
          <w:tcPr>
            <w:tcW w:w="1059" w:type="dxa"/>
            <w:tcBorders>
              <w:top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13.0</w:t>
            </w:r>
          </w:p>
        </w:tc>
        <w:tc>
          <w:tcPr>
            <w:tcW w:w="907" w:type="dxa"/>
            <w:tcBorders>
              <w:top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3.1</w:t>
            </w:r>
          </w:p>
        </w:tc>
        <w:tc>
          <w:tcPr>
            <w:tcW w:w="768" w:type="dxa"/>
            <w:tcBorders>
              <w:top w:val="single" w:sz="4" w:space="0" w:color="auto"/>
              <w:left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100</w:t>
            </w:r>
          </w:p>
        </w:tc>
      </w:tr>
      <w:tr w:rsidR="00F365C2" w:rsidRPr="0091100F" w:rsidTr="00426A69">
        <w:trPr>
          <w:cantSplit/>
          <w:trHeight w:val="34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tl/>
              </w:rPr>
              <w:t>اناث</w:t>
            </w:r>
          </w:p>
        </w:tc>
        <w:tc>
          <w:tcPr>
            <w:tcW w:w="740" w:type="dxa"/>
            <w:tcBorders>
              <w:top w:val="nil"/>
              <w:left w:val="single" w:sz="4" w:space="0" w:color="auto"/>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11.3</w:t>
            </w:r>
          </w:p>
        </w:tc>
        <w:tc>
          <w:tcPr>
            <w:tcW w:w="756"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8.2</w:t>
            </w:r>
          </w:p>
        </w:tc>
        <w:tc>
          <w:tcPr>
            <w:tcW w:w="756"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16.0</w:t>
            </w:r>
          </w:p>
        </w:tc>
        <w:tc>
          <w:tcPr>
            <w:tcW w:w="785"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18.8</w:t>
            </w:r>
          </w:p>
        </w:tc>
        <w:tc>
          <w:tcPr>
            <w:tcW w:w="785"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32.0</w:t>
            </w:r>
          </w:p>
        </w:tc>
        <w:tc>
          <w:tcPr>
            <w:tcW w:w="1151"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5.2</w:t>
            </w:r>
          </w:p>
        </w:tc>
        <w:tc>
          <w:tcPr>
            <w:tcW w:w="1059"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6.6</w:t>
            </w:r>
          </w:p>
        </w:tc>
        <w:tc>
          <w:tcPr>
            <w:tcW w:w="907" w:type="dxa"/>
            <w:tcBorders>
              <w:top w:val="nil"/>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color w:val="000000"/>
                <w:sz w:val="18"/>
                <w:szCs w:val="18"/>
              </w:rPr>
            </w:pPr>
            <w:r w:rsidRPr="0091100F">
              <w:rPr>
                <w:rFonts w:ascii="Arial" w:eastAsia="Times New Roman" w:hAnsi="Arial" w:cs="Simplified Arabic"/>
                <w:color w:val="000000"/>
                <w:sz w:val="18"/>
                <w:szCs w:val="18"/>
              </w:rPr>
              <w:t>1.8</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100</w:t>
            </w:r>
          </w:p>
        </w:tc>
      </w:tr>
      <w:tr w:rsidR="00F365C2" w:rsidRPr="0091100F" w:rsidTr="00426A69">
        <w:trPr>
          <w:cantSplit/>
          <w:trHeight w:val="34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tl/>
              </w:rPr>
              <w:t>المجموع</w:t>
            </w:r>
          </w:p>
        </w:tc>
        <w:tc>
          <w:tcPr>
            <w:tcW w:w="740" w:type="dxa"/>
            <w:tcBorders>
              <w:top w:val="nil"/>
              <w:left w:val="single" w:sz="4" w:space="0" w:color="auto"/>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2.5</w:t>
            </w:r>
          </w:p>
        </w:tc>
        <w:tc>
          <w:tcPr>
            <w:tcW w:w="756"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4.5</w:t>
            </w:r>
          </w:p>
        </w:tc>
        <w:tc>
          <w:tcPr>
            <w:tcW w:w="756"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7.6</w:t>
            </w:r>
          </w:p>
        </w:tc>
        <w:tc>
          <w:tcPr>
            <w:tcW w:w="785"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14.9</w:t>
            </w:r>
          </w:p>
        </w:tc>
        <w:tc>
          <w:tcPr>
            <w:tcW w:w="785"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50.3</w:t>
            </w:r>
          </w:p>
        </w:tc>
        <w:tc>
          <w:tcPr>
            <w:tcW w:w="1151"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5.6</w:t>
            </w:r>
          </w:p>
        </w:tc>
        <w:tc>
          <w:tcPr>
            <w:tcW w:w="1059" w:type="dxa"/>
            <w:tcBorders>
              <w:top w:val="nil"/>
              <w:bottom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11.8</w:t>
            </w:r>
          </w:p>
        </w:tc>
        <w:tc>
          <w:tcPr>
            <w:tcW w:w="907" w:type="dxa"/>
            <w:tcBorders>
              <w:top w:val="nil"/>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2.8</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F365C2" w:rsidRPr="0091100F" w:rsidRDefault="00F365C2" w:rsidP="0091100F">
            <w:pPr>
              <w:spacing w:before="0" w:beforeAutospacing="0" w:after="0" w:afterAutospacing="0"/>
              <w:jc w:val="left"/>
              <w:rPr>
                <w:rFonts w:ascii="Arial" w:eastAsia="Times New Roman" w:hAnsi="Arial" w:cs="Simplified Arabic"/>
                <w:b/>
                <w:bCs/>
                <w:color w:val="000000"/>
                <w:sz w:val="18"/>
                <w:szCs w:val="18"/>
              </w:rPr>
            </w:pPr>
            <w:r w:rsidRPr="0091100F">
              <w:rPr>
                <w:rFonts w:ascii="Arial" w:eastAsia="Times New Roman" w:hAnsi="Arial" w:cs="Simplified Arabic"/>
                <w:b/>
                <w:bCs/>
                <w:color w:val="000000"/>
                <w:sz w:val="18"/>
                <w:szCs w:val="18"/>
              </w:rPr>
              <w:t>100</w:t>
            </w:r>
          </w:p>
        </w:tc>
      </w:tr>
    </w:tbl>
    <w:p w:rsidR="001420AE" w:rsidRDefault="001420AE" w:rsidP="003E28F3">
      <w:pPr>
        <w:spacing w:before="0" w:beforeAutospacing="0" w:after="0" w:afterAutospacing="0"/>
        <w:rPr>
          <w:rFonts w:ascii="Simplified Arabic" w:hAnsi="Simplified Arabic" w:cs="Simplified Arabic"/>
          <w:b/>
          <w:bCs/>
          <w:sz w:val="24"/>
          <w:szCs w:val="24"/>
          <w:rtl/>
        </w:rPr>
      </w:pPr>
    </w:p>
    <w:p w:rsidR="00F365C2" w:rsidRPr="00426A69" w:rsidRDefault="00F365C2" w:rsidP="003E28F3">
      <w:pPr>
        <w:spacing w:before="0" w:beforeAutospacing="0" w:after="0" w:afterAutospacing="0"/>
        <w:rPr>
          <w:rFonts w:ascii="Times New Roman" w:hAnsi="Times New Roman" w:cs="Simplified Arabic"/>
          <w:b/>
          <w:bCs/>
          <w:sz w:val="24"/>
          <w:szCs w:val="24"/>
          <w:rtl/>
        </w:rPr>
      </w:pPr>
      <w:r w:rsidRPr="00426A69">
        <w:rPr>
          <w:rFonts w:ascii="Times New Roman" w:hAnsi="Times New Roman" w:cs="Simplified Arabic" w:hint="cs"/>
          <w:b/>
          <w:bCs/>
          <w:sz w:val="24"/>
          <w:szCs w:val="24"/>
          <w:rtl/>
        </w:rPr>
        <w:t>أسباب الهجرة</w:t>
      </w:r>
    </w:p>
    <w:p w:rsidR="00725F60" w:rsidRPr="00426A69" w:rsidRDefault="003D428D"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يلاحظ أن النسبة الأكبر من هؤلاء غادروا إلى خارج الأراضي الفلسطينية بهدف متابعة تعل</w:t>
      </w:r>
      <w:r w:rsidR="005524A4" w:rsidRPr="00426A69">
        <w:rPr>
          <w:rFonts w:ascii="Times New Roman" w:hAnsi="Times New Roman" w:cs="Simplified Arabic" w:hint="cs"/>
          <w:sz w:val="24"/>
          <w:szCs w:val="24"/>
          <w:rtl/>
        </w:rPr>
        <w:t>ي</w:t>
      </w:r>
      <w:r w:rsidRPr="00426A69">
        <w:rPr>
          <w:rFonts w:ascii="Times New Roman" w:hAnsi="Times New Roman" w:cs="Simplified Arabic" w:hint="cs"/>
          <w:sz w:val="24"/>
          <w:szCs w:val="24"/>
          <w:rtl/>
        </w:rPr>
        <w:t>مهم (39.8%)، وترتفع هذه النسبة عند الذكور مقارنة بالإناث</w:t>
      </w:r>
      <w:r w:rsidR="00D11AB6" w:rsidRPr="00426A69">
        <w:rPr>
          <w:rFonts w:ascii="Times New Roman" w:hAnsi="Times New Roman" w:cs="Simplified Arabic" w:hint="cs"/>
          <w:sz w:val="24"/>
          <w:szCs w:val="24"/>
          <w:rtl/>
        </w:rPr>
        <w:t>. وتأتي في الدرجة الثانية العوامل الاقتصادية، خاصة عدم وجو</w:t>
      </w:r>
      <w:r w:rsidR="00ED78E7">
        <w:rPr>
          <w:rFonts w:ascii="Times New Roman" w:hAnsi="Times New Roman" w:cs="Simplified Arabic" w:hint="cs"/>
          <w:sz w:val="24"/>
          <w:szCs w:val="24"/>
          <w:rtl/>
        </w:rPr>
        <w:t>د فرص عمل في الأراضي الفلسطينية</w:t>
      </w:r>
      <w:r w:rsidR="00D11AB6" w:rsidRPr="00426A69">
        <w:rPr>
          <w:rFonts w:ascii="Times New Roman" w:hAnsi="Times New Roman" w:cs="Simplified Arabic" w:hint="cs"/>
          <w:sz w:val="24"/>
          <w:szCs w:val="24"/>
          <w:rtl/>
        </w:rPr>
        <w:t>، أو تحسين مستوى المعيشة، أو عدم كفاية الدخل، والتي أفاد 36.7% من العائدين أنها السبب الرئيسي لهجرتهم من ا</w:t>
      </w:r>
      <w:r w:rsidR="000A5110" w:rsidRPr="00426A69">
        <w:rPr>
          <w:rFonts w:ascii="Times New Roman" w:hAnsi="Times New Roman" w:cs="Simplified Arabic" w:hint="cs"/>
          <w:sz w:val="24"/>
          <w:szCs w:val="24"/>
          <w:rtl/>
        </w:rPr>
        <w:t xml:space="preserve">لأراضي الفلسطينية. ومن الملاحظ أن نسبة قليلة من العائدين عللوا هجرتهم إلى حالة انعدام الأمن (4.7% فقط). وهذا يجعل من الهجرة الخارجية هجرة للتعليم وللبحث عن فرص اقتصادية </w:t>
      </w:r>
      <w:r w:rsidR="00EB5A83" w:rsidRPr="00426A69">
        <w:rPr>
          <w:rFonts w:ascii="Times New Roman" w:hAnsi="Times New Roman" w:cs="Simplified Arabic" w:hint="cs"/>
          <w:sz w:val="24"/>
          <w:szCs w:val="24"/>
          <w:rtl/>
        </w:rPr>
        <w:t>أفضل</w:t>
      </w:r>
      <w:r w:rsidR="000A5110" w:rsidRPr="00426A69">
        <w:rPr>
          <w:rFonts w:ascii="Times New Roman" w:hAnsi="Times New Roman" w:cs="Simplified Arabic" w:hint="cs"/>
          <w:sz w:val="24"/>
          <w:szCs w:val="24"/>
          <w:rtl/>
        </w:rPr>
        <w:t>.</w:t>
      </w:r>
      <w:r w:rsidR="00224632" w:rsidRPr="00426A69">
        <w:rPr>
          <w:rFonts w:ascii="Times New Roman" w:hAnsi="Times New Roman" w:cs="Simplified Arabic" w:hint="cs"/>
          <w:sz w:val="24"/>
          <w:szCs w:val="24"/>
          <w:rtl/>
        </w:rPr>
        <w:t xml:space="preserve"> </w:t>
      </w:r>
      <w:r w:rsidR="009E3DCB" w:rsidRPr="00426A69">
        <w:rPr>
          <w:rFonts w:ascii="Times New Roman" w:hAnsi="Times New Roman" w:cs="Simplified Arabic" w:hint="cs"/>
          <w:sz w:val="24"/>
          <w:szCs w:val="24"/>
          <w:rtl/>
        </w:rPr>
        <w:t>وينسجم ذلك مع تقييم العائدين لأوضاع أسرهم الاقتصادية قبل الهجرة، حيث أفاد حوالي 60% منهم أو أوضاع أسرهم الاقتصادية كافية او أكثر من كافية (أوضاعهم الاقتصادية جيدة).</w:t>
      </w:r>
    </w:p>
    <w:p w:rsidR="00590279" w:rsidRDefault="00590279" w:rsidP="003E28F3">
      <w:pPr>
        <w:spacing w:before="0" w:beforeAutospacing="0" w:after="0" w:afterAutospacing="0"/>
        <w:rPr>
          <w:rFonts w:ascii="Simplified Arabic" w:hAnsi="Simplified Arabic" w:cs="Simplified Arabic"/>
          <w:sz w:val="24"/>
          <w:szCs w:val="24"/>
          <w:rtl/>
        </w:rPr>
      </w:pPr>
    </w:p>
    <w:p w:rsidR="000804A5" w:rsidRPr="00590279" w:rsidRDefault="00224632" w:rsidP="00ED78E7">
      <w:pPr>
        <w:spacing w:before="0" w:beforeAutospacing="0" w:after="0" w:afterAutospacing="0"/>
        <w:jc w:val="center"/>
        <w:rPr>
          <w:rFonts w:ascii="Simplified Arabic" w:hAnsi="Simplified Arabic" w:cs="Simplified Arabic"/>
          <w:b/>
          <w:bCs/>
          <w:rtl/>
        </w:rPr>
      </w:pPr>
      <w:r w:rsidRPr="00590279">
        <w:rPr>
          <w:rFonts w:ascii="Simplified Arabic" w:hAnsi="Simplified Arabic" w:cs="Simplified Arabic" w:hint="cs"/>
          <w:b/>
          <w:bCs/>
          <w:rtl/>
        </w:rPr>
        <w:t>التوزيع</w:t>
      </w:r>
      <w:r w:rsidR="000804A5" w:rsidRPr="00590279">
        <w:rPr>
          <w:rFonts w:ascii="Simplified Arabic" w:hAnsi="Simplified Arabic" w:cs="Simplified Arabic" w:hint="cs"/>
          <w:b/>
          <w:bCs/>
          <w:rtl/>
        </w:rPr>
        <w:t xml:space="preserve"> النسبي للعائدين حسب </w:t>
      </w:r>
      <w:r w:rsidR="00D11AB6" w:rsidRPr="00590279">
        <w:rPr>
          <w:rFonts w:ascii="Simplified Arabic" w:hAnsi="Simplified Arabic" w:cs="Simplified Arabic" w:hint="cs"/>
          <w:b/>
          <w:bCs/>
          <w:rtl/>
        </w:rPr>
        <w:t>ال</w:t>
      </w:r>
      <w:r w:rsidR="000804A5" w:rsidRPr="00590279">
        <w:rPr>
          <w:rFonts w:ascii="Simplified Arabic" w:hAnsi="Simplified Arabic" w:cs="Simplified Arabic" w:hint="cs"/>
          <w:b/>
          <w:bCs/>
          <w:rtl/>
        </w:rPr>
        <w:t>سبب</w:t>
      </w:r>
      <w:r w:rsidR="00D11AB6" w:rsidRPr="00590279">
        <w:rPr>
          <w:rFonts w:ascii="Simplified Arabic" w:hAnsi="Simplified Arabic" w:cs="Simplified Arabic" w:hint="cs"/>
          <w:b/>
          <w:bCs/>
          <w:rtl/>
        </w:rPr>
        <w:t xml:space="preserve"> الرئيسي ل</w:t>
      </w:r>
      <w:r w:rsidR="000804A5" w:rsidRPr="00590279">
        <w:rPr>
          <w:rFonts w:ascii="Simplified Arabic" w:hAnsi="Simplified Arabic" w:cs="Simplified Arabic" w:hint="cs"/>
          <w:b/>
          <w:bCs/>
          <w:rtl/>
        </w:rPr>
        <w:t>هجرتهم من الأراضي الفلسطينية للخارج حسب الجنس</w:t>
      </w:r>
    </w:p>
    <w:p w:rsidR="00590279" w:rsidRPr="00E1236A" w:rsidRDefault="00590279" w:rsidP="00E1236A">
      <w:pPr>
        <w:spacing w:before="0" w:beforeAutospacing="0" w:after="0" w:afterAutospacing="0"/>
        <w:jc w:val="center"/>
        <w:rPr>
          <w:rFonts w:ascii="Simplified Arabic" w:hAnsi="Simplified Arabic" w:cs="Simplified Arabic"/>
          <w:b/>
          <w:bCs/>
          <w:sz w:val="10"/>
          <w:szCs w:val="10"/>
          <w:rtl/>
        </w:rPr>
      </w:pPr>
    </w:p>
    <w:tbl>
      <w:tblPr>
        <w:bidiVisual/>
        <w:tblW w:w="8448" w:type="dxa"/>
        <w:jc w:val="center"/>
        <w:tblLook w:val="04A0"/>
      </w:tblPr>
      <w:tblGrid>
        <w:gridCol w:w="4199"/>
        <w:gridCol w:w="1259"/>
        <w:gridCol w:w="1573"/>
        <w:gridCol w:w="1417"/>
      </w:tblGrid>
      <w:tr w:rsidR="000804A5" w:rsidRPr="00E1236A" w:rsidTr="00426A69">
        <w:trPr>
          <w:trHeight w:val="340"/>
          <w:jc w:val="center"/>
        </w:trPr>
        <w:tc>
          <w:tcPr>
            <w:tcW w:w="3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السبب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04A5" w:rsidRPr="00426A69" w:rsidRDefault="00426A69" w:rsidP="00E1236A">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hint="cs"/>
                <w:b/>
                <w:bCs/>
                <w:color w:val="000000"/>
                <w:sz w:val="18"/>
                <w:szCs w:val="18"/>
                <w:rtl/>
              </w:rPr>
              <w:t>ذكور</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04A5" w:rsidRPr="00426A69" w:rsidRDefault="00426A69" w:rsidP="00E1236A">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hint="cs"/>
                <w:b/>
                <w:bCs/>
                <w:color w:val="000000"/>
                <w:sz w:val="18"/>
                <w:szCs w:val="18"/>
                <w:rtl/>
              </w:rPr>
              <w:t>اناث</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center"/>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المجموع</w:t>
            </w:r>
          </w:p>
        </w:tc>
      </w:tr>
      <w:tr w:rsidR="000804A5" w:rsidRPr="00E1236A" w:rsidTr="00426A69">
        <w:trPr>
          <w:trHeight w:val="340"/>
          <w:jc w:val="center"/>
        </w:trPr>
        <w:tc>
          <w:tcPr>
            <w:tcW w:w="3781" w:type="dxa"/>
            <w:tcBorders>
              <w:top w:val="single" w:sz="4" w:space="0" w:color="auto"/>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عاطل عن العمل/ عدم وجود فرص عمل</w:t>
            </w:r>
          </w:p>
        </w:tc>
        <w:tc>
          <w:tcPr>
            <w:tcW w:w="1134" w:type="dxa"/>
            <w:tcBorders>
              <w:top w:val="single" w:sz="4" w:space="0" w:color="auto"/>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15.9</w:t>
            </w:r>
          </w:p>
        </w:tc>
        <w:tc>
          <w:tcPr>
            <w:tcW w:w="1417" w:type="dxa"/>
            <w:tcBorders>
              <w:top w:val="single" w:sz="4" w:space="0" w:color="auto"/>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1.8</w:t>
            </w:r>
          </w:p>
        </w:tc>
        <w:tc>
          <w:tcPr>
            <w:tcW w:w="1276" w:type="dxa"/>
            <w:tcBorders>
              <w:top w:val="single" w:sz="4" w:space="0" w:color="auto"/>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13.2</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عدم كفاية الدخل</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3.6</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1.6</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3.2</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انتقال مكان العمل</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2.2</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1.5</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2.0</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الفرص التجارية الجيدة هناك</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0.0</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1.1</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تحسين مستوى المعيشة</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17.8</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30.9</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20.3</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التعليم والدراسة</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46.0</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13.5</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39.8</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الحصول على تعليم أفضل للأطفال</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0.0</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1.5</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0.3</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توفر الخدمات الاجتماعية والصحية هناك</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0.4</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3.5</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1.0</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الابتعاد عن المشاكل الأسرية</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1.0</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2.0</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1.2</w:t>
            </w:r>
          </w:p>
        </w:tc>
      </w:tr>
      <w:tr w:rsidR="000804A5" w:rsidRPr="00E1236A" w:rsidTr="00426A69">
        <w:trPr>
          <w:trHeight w:val="340"/>
          <w:jc w:val="center"/>
        </w:trPr>
        <w:tc>
          <w:tcPr>
            <w:tcW w:w="3781"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tl/>
              </w:rPr>
            </w:pPr>
            <w:r w:rsidRPr="00426A69">
              <w:rPr>
                <w:rFonts w:ascii="Arial" w:eastAsia="Times New Roman" w:hAnsi="Arial" w:cs="Simplified Arabic"/>
                <w:color w:val="000000"/>
                <w:sz w:val="18"/>
                <w:szCs w:val="18"/>
                <w:rtl/>
              </w:rPr>
              <w:t xml:space="preserve">انعدام الأمن </w:t>
            </w:r>
          </w:p>
        </w:tc>
        <w:tc>
          <w:tcPr>
            <w:tcW w:w="1134"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5.0</w:t>
            </w:r>
          </w:p>
        </w:tc>
        <w:tc>
          <w:tcPr>
            <w:tcW w:w="1417"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3.5</w:t>
            </w:r>
          </w:p>
        </w:tc>
        <w:tc>
          <w:tcPr>
            <w:tcW w:w="1276" w:type="dxa"/>
            <w:tcBorders>
              <w:top w:val="nil"/>
              <w:left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4.7</w:t>
            </w:r>
          </w:p>
        </w:tc>
      </w:tr>
      <w:tr w:rsidR="000804A5" w:rsidRPr="00E1236A" w:rsidTr="00426A69">
        <w:trPr>
          <w:trHeight w:val="340"/>
          <w:jc w:val="center"/>
        </w:trPr>
        <w:tc>
          <w:tcPr>
            <w:tcW w:w="3781"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tl/>
              </w:rPr>
              <w:t>أخرى</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6.9</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40.2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color w:val="000000"/>
                <w:sz w:val="18"/>
                <w:szCs w:val="18"/>
              </w:rPr>
            </w:pPr>
            <w:r w:rsidRPr="00426A69">
              <w:rPr>
                <w:rFonts w:ascii="Arial" w:eastAsia="Times New Roman" w:hAnsi="Arial" w:cs="Simplified Arabic"/>
                <w:color w:val="000000"/>
                <w:sz w:val="18"/>
                <w:szCs w:val="18"/>
              </w:rPr>
              <w:t>13.2</w:t>
            </w:r>
          </w:p>
        </w:tc>
      </w:tr>
      <w:tr w:rsidR="000804A5" w:rsidRPr="00E1236A" w:rsidTr="00426A69">
        <w:trPr>
          <w:trHeight w:val="340"/>
          <w:jc w:val="center"/>
        </w:trPr>
        <w:tc>
          <w:tcPr>
            <w:tcW w:w="3781"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tl/>
              </w:rPr>
              <w:t>المجموع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804A5" w:rsidRPr="00426A69" w:rsidRDefault="000804A5" w:rsidP="00E1236A">
            <w:pPr>
              <w:spacing w:before="0" w:beforeAutospacing="0" w:after="0" w:afterAutospacing="0"/>
              <w:jc w:val="left"/>
              <w:rPr>
                <w:rFonts w:ascii="Arial" w:eastAsia="Times New Roman" w:hAnsi="Arial" w:cs="Simplified Arabic"/>
                <w:b/>
                <w:bCs/>
                <w:color w:val="000000"/>
                <w:sz w:val="18"/>
                <w:szCs w:val="18"/>
              </w:rPr>
            </w:pPr>
            <w:r w:rsidRPr="00426A69">
              <w:rPr>
                <w:rFonts w:ascii="Arial" w:eastAsia="Times New Roman" w:hAnsi="Arial" w:cs="Simplified Arabic"/>
                <w:b/>
                <w:bCs/>
                <w:color w:val="000000"/>
                <w:sz w:val="18"/>
                <w:szCs w:val="18"/>
              </w:rPr>
              <w:t>100</w:t>
            </w:r>
          </w:p>
        </w:tc>
      </w:tr>
    </w:tbl>
    <w:p w:rsidR="00E1236A" w:rsidRDefault="00E1236A" w:rsidP="003E28F3">
      <w:pPr>
        <w:spacing w:before="0" w:beforeAutospacing="0" w:after="0" w:afterAutospacing="0"/>
        <w:rPr>
          <w:rFonts w:ascii="Simplified Arabic" w:hAnsi="Simplified Arabic" w:cs="Simplified Arabic"/>
          <w:sz w:val="24"/>
          <w:szCs w:val="24"/>
          <w:rtl/>
        </w:rPr>
      </w:pPr>
    </w:p>
    <w:p w:rsidR="00D6169D" w:rsidRDefault="00D6169D" w:rsidP="003E28F3">
      <w:pPr>
        <w:spacing w:before="0" w:beforeAutospacing="0" w:after="0" w:afterAutospacing="0"/>
        <w:rPr>
          <w:rFonts w:ascii="Simplified Arabic" w:hAnsi="Simplified Arabic" w:cs="Simplified Arabic"/>
          <w:sz w:val="24"/>
          <w:szCs w:val="24"/>
          <w:rtl/>
        </w:rPr>
      </w:pPr>
    </w:p>
    <w:p w:rsidR="00ED78E7" w:rsidRDefault="00ED78E7" w:rsidP="003E28F3">
      <w:pPr>
        <w:spacing w:before="0" w:beforeAutospacing="0" w:after="0" w:afterAutospacing="0"/>
        <w:rPr>
          <w:rFonts w:ascii="Simplified Arabic" w:hAnsi="Simplified Arabic" w:cs="Simplified Arabic"/>
          <w:sz w:val="24"/>
          <w:szCs w:val="24"/>
          <w:rtl/>
        </w:rPr>
      </w:pPr>
    </w:p>
    <w:p w:rsidR="004C346F" w:rsidRPr="00426A69" w:rsidRDefault="004C346F" w:rsidP="003E28F3">
      <w:pPr>
        <w:spacing w:before="0" w:beforeAutospacing="0" w:after="0" w:afterAutospacing="0"/>
        <w:rPr>
          <w:rFonts w:ascii="Times New Roman" w:hAnsi="Times New Roman" w:cs="Simplified Arabic"/>
          <w:b/>
          <w:bCs/>
          <w:sz w:val="24"/>
          <w:szCs w:val="24"/>
          <w:rtl/>
        </w:rPr>
      </w:pPr>
      <w:r w:rsidRPr="00426A69">
        <w:rPr>
          <w:rFonts w:ascii="Times New Roman" w:hAnsi="Times New Roman" w:cs="Simplified Arabic" w:hint="cs"/>
          <w:b/>
          <w:bCs/>
          <w:sz w:val="24"/>
          <w:szCs w:val="24"/>
          <w:rtl/>
        </w:rPr>
        <w:lastRenderedPageBreak/>
        <w:t xml:space="preserve">الخبرات العملية </w:t>
      </w:r>
    </w:p>
    <w:p w:rsidR="00E03387" w:rsidRDefault="00E03387"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 xml:space="preserve"> </w:t>
      </w:r>
      <w:r w:rsidR="00BB2075" w:rsidRPr="00426A69">
        <w:rPr>
          <w:rFonts w:ascii="Times New Roman" w:hAnsi="Times New Roman" w:cs="Simplified Arabic" w:hint="cs"/>
          <w:sz w:val="24"/>
          <w:szCs w:val="24"/>
          <w:rtl/>
        </w:rPr>
        <w:t xml:space="preserve">أفاد نحو ثلثي العائدين أنهم لم يعملوا قبل مغادرتهم الأراضي الفلسطينية المحتلة، وقد يفسر سبب </w:t>
      </w:r>
      <w:r w:rsidR="00275C38" w:rsidRPr="00426A69">
        <w:rPr>
          <w:rFonts w:ascii="Times New Roman" w:hAnsi="Times New Roman" w:cs="Simplified Arabic" w:hint="cs"/>
          <w:sz w:val="24"/>
          <w:szCs w:val="24"/>
          <w:rtl/>
        </w:rPr>
        <w:t>مغادرتهم</w:t>
      </w:r>
      <w:r w:rsidR="00BB2075" w:rsidRPr="00426A69">
        <w:rPr>
          <w:rFonts w:ascii="Times New Roman" w:hAnsi="Times New Roman" w:cs="Simplified Arabic" w:hint="cs"/>
          <w:sz w:val="24"/>
          <w:szCs w:val="24"/>
          <w:rtl/>
        </w:rPr>
        <w:t xml:space="preserve"> </w:t>
      </w:r>
      <w:r w:rsidR="00275C38" w:rsidRPr="00426A69">
        <w:rPr>
          <w:rFonts w:ascii="Times New Roman" w:hAnsi="Times New Roman" w:cs="Simplified Arabic" w:hint="cs"/>
          <w:sz w:val="24"/>
          <w:szCs w:val="24"/>
          <w:rtl/>
        </w:rPr>
        <w:t>للإقامة</w:t>
      </w:r>
      <w:r w:rsidR="00BB2075" w:rsidRPr="00426A69">
        <w:rPr>
          <w:rFonts w:ascii="Times New Roman" w:hAnsi="Times New Roman" w:cs="Simplified Arabic" w:hint="cs"/>
          <w:sz w:val="24"/>
          <w:szCs w:val="24"/>
          <w:rtl/>
        </w:rPr>
        <w:t xml:space="preserve"> في الخارج (التعليم) جزئيا ارتفاع هذه النسبة. </w:t>
      </w:r>
      <w:r w:rsidR="007E3A5F" w:rsidRPr="00426A69">
        <w:rPr>
          <w:rFonts w:ascii="Times New Roman" w:hAnsi="Times New Roman" w:cs="Simplified Arabic" w:hint="cs"/>
          <w:sz w:val="24"/>
          <w:szCs w:val="24"/>
          <w:rtl/>
        </w:rPr>
        <w:t>كما أفاد</w:t>
      </w:r>
      <w:r w:rsidR="00A00353">
        <w:rPr>
          <w:rFonts w:ascii="Times New Roman" w:hAnsi="Times New Roman" w:cs="Simplified Arabic" w:hint="cs"/>
          <w:sz w:val="24"/>
          <w:szCs w:val="24"/>
          <w:rtl/>
        </w:rPr>
        <w:t xml:space="preserve"> نحو</w:t>
      </w:r>
      <w:r w:rsidR="007E3A5F" w:rsidRPr="00426A69">
        <w:rPr>
          <w:rFonts w:ascii="Times New Roman" w:hAnsi="Times New Roman" w:cs="Simplified Arabic" w:hint="cs"/>
          <w:sz w:val="24"/>
          <w:szCs w:val="24"/>
          <w:rtl/>
        </w:rPr>
        <w:t xml:space="preserve"> 79% من الذين عملوا قبل مغادرتهم إلى الخارج أنهم عملوا قبل الثلاث أشهر الأخيرة قبل المغادرة، وعمل حوالي نصفهم في وظائف مؤقتة، وحوالي ثلثهم عملوا في هذه الوظائف بدوام جزئي</w:t>
      </w:r>
      <w:r w:rsidR="00ED78E7">
        <w:rPr>
          <w:rFonts w:ascii="Times New Roman" w:hAnsi="Times New Roman" w:cs="Simplified Arabic" w:hint="cs"/>
          <w:sz w:val="24"/>
          <w:szCs w:val="24"/>
          <w:rtl/>
        </w:rPr>
        <w:t>،</w:t>
      </w:r>
      <w:r w:rsidR="007E3A5F" w:rsidRPr="00426A69">
        <w:rPr>
          <w:rFonts w:ascii="Times New Roman" w:hAnsi="Times New Roman" w:cs="Simplified Arabic" w:hint="cs"/>
          <w:sz w:val="24"/>
          <w:szCs w:val="24"/>
          <w:rtl/>
        </w:rPr>
        <w:t xml:space="preserve"> وقد قام</w:t>
      </w:r>
      <w:r w:rsidR="00A00353">
        <w:rPr>
          <w:rFonts w:ascii="Times New Roman" w:hAnsi="Times New Roman" w:cs="Simplified Arabic" w:hint="cs"/>
          <w:sz w:val="24"/>
          <w:szCs w:val="24"/>
          <w:rtl/>
        </w:rPr>
        <w:t xml:space="preserve"> نحو</w:t>
      </w:r>
      <w:r w:rsidR="007E3A5F" w:rsidRPr="00426A69">
        <w:rPr>
          <w:rFonts w:ascii="Times New Roman" w:hAnsi="Times New Roman" w:cs="Simplified Arabic" w:hint="cs"/>
          <w:sz w:val="24"/>
          <w:szCs w:val="24"/>
          <w:rtl/>
        </w:rPr>
        <w:t xml:space="preserve"> 15% منهم بالبحث عن عمل مباشرة قبل مغادرتهم إلى الإقامة في الخارج.</w:t>
      </w:r>
      <w:r w:rsidR="00C86C10" w:rsidRPr="00426A69">
        <w:rPr>
          <w:rFonts w:ascii="Times New Roman" w:hAnsi="Times New Roman" w:cs="Simplified Arabic" w:hint="cs"/>
          <w:sz w:val="24"/>
          <w:szCs w:val="24"/>
          <w:rtl/>
        </w:rPr>
        <w:t xml:space="preserve"> </w:t>
      </w:r>
    </w:p>
    <w:p w:rsidR="00D6169D" w:rsidRPr="00426A69" w:rsidRDefault="00D6169D" w:rsidP="003E28F3">
      <w:pPr>
        <w:spacing w:before="0" w:beforeAutospacing="0" w:after="0" w:afterAutospacing="0"/>
        <w:rPr>
          <w:rFonts w:ascii="Times New Roman" w:hAnsi="Times New Roman" w:cs="Simplified Arabic"/>
          <w:sz w:val="24"/>
          <w:szCs w:val="24"/>
          <w:rtl/>
        </w:rPr>
      </w:pPr>
    </w:p>
    <w:p w:rsidR="00E54B6B" w:rsidRPr="00426A69" w:rsidRDefault="00DF37F8" w:rsidP="003E28F3">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أفاد</w:t>
      </w:r>
      <w:r w:rsidR="00A00353">
        <w:rPr>
          <w:rFonts w:ascii="Times New Roman" w:hAnsi="Times New Roman" w:cs="Simplified Arabic" w:hint="cs"/>
          <w:sz w:val="24"/>
          <w:szCs w:val="24"/>
          <w:rtl/>
        </w:rPr>
        <w:t xml:space="preserve"> نحو</w:t>
      </w:r>
      <w:r w:rsidRPr="00426A69">
        <w:rPr>
          <w:rFonts w:ascii="Times New Roman" w:hAnsi="Times New Roman" w:cs="Simplified Arabic" w:hint="cs"/>
          <w:sz w:val="24"/>
          <w:szCs w:val="24"/>
          <w:rtl/>
        </w:rPr>
        <w:t xml:space="preserve"> 48% من العائدين أنه كان لديهم عمل في البلد الأخير الذي أقاموا فيه قبل العودة إلى الوطن</w:t>
      </w:r>
      <w:r w:rsidR="00DD6CFD" w:rsidRPr="00426A69">
        <w:rPr>
          <w:rFonts w:ascii="Times New Roman" w:hAnsi="Times New Roman" w:cs="Simplified Arabic" w:hint="cs"/>
          <w:sz w:val="24"/>
          <w:szCs w:val="24"/>
          <w:rtl/>
        </w:rPr>
        <w:t>. وقال</w:t>
      </w:r>
      <w:r w:rsidR="00A00353">
        <w:rPr>
          <w:rFonts w:ascii="Times New Roman" w:hAnsi="Times New Roman" w:cs="Simplified Arabic" w:hint="cs"/>
          <w:sz w:val="24"/>
          <w:szCs w:val="24"/>
          <w:rtl/>
        </w:rPr>
        <w:t xml:space="preserve"> نحو</w:t>
      </w:r>
      <w:r w:rsidR="00DD6CFD" w:rsidRPr="00426A69">
        <w:rPr>
          <w:rFonts w:ascii="Times New Roman" w:hAnsi="Times New Roman" w:cs="Simplified Arabic" w:hint="cs"/>
          <w:sz w:val="24"/>
          <w:szCs w:val="24"/>
          <w:rtl/>
        </w:rPr>
        <w:t xml:space="preserve"> 56% أنهم انتقلوا إلى هذا البلد ولم يكن هناك عمل ينتظرهم فيه. ووجد 37% عملا في هذا البلد خلال شهر من إقامتهم فيه، بينما أفاد</w:t>
      </w:r>
      <w:r w:rsidR="00A00353">
        <w:rPr>
          <w:rFonts w:ascii="Times New Roman" w:hAnsi="Times New Roman" w:cs="Simplified Arabic" w:hint="cs"/>
          <w:sz w:val="24"/>
          <w:szCs w:val="24"/>
          <w:rtl/>
        </w:rPr>
        <w:t xml:space="preserve"> نحو</w:t>
      </w:r>
      <w:r w:rsidR="00DD6CFD" w:rsidRPr="00426A69">
        <w:rPr>
          <w:rFonts w:ascii="Times New Roman" w:hAnsi="Times New Roman" w:cs="Simplified Arabic" w:hint="cs"/>
          <w:sz w:val="24"/>
          <w:szCs w:val="24"/>
          <w:rtl/>
        </w:rPr>
        <w:t xml:space="preserve"> 54% أنهم احتاجوا ما بين شهر إلى سنة للحصول على عمل.</w:t>
      </w:r>
    </w:p>
    <w:p w:rsidR="00BF331D" w:rsidRPr="00426A69" w:rsidRDefault="00BF331D" w:rsidP="003E28F3">
      <w:pPr>
        <w:spacing w:before="0" w:beforeAutospacing="0" w:after="0" w:afterAutospacing="0"/>
        <w:rPr>
          <w:rFonts w:ascii="Times New Roman" w:hAnsi="Times New Roman" w:cs="Simplified Arabic"/>
          <w:sz w:val="24"/>
          <w:szCs w:val="24"/>
          <w:rtl/>
        </w:rPr>
      </w:pPr>
    </w:p>
    <w:p w:rsidR="00DF37F8" w:rsidRPr="00426A69" w:rsidRDefault="00E54B6B" w:rsidP="0065240F">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وكان يعمل</w:t>
      </w:r>
      <w:r w:rsidR="00A00353">
        <w:rPr>
          <w:rFonts w:ascii="Times New Roman" w:hAnsi="Times New Roman" w:cs="Simplified Arabic" w:hint="cs"/>
          <w:sz w:val="24"/>
          <w:szCs w:val="24"/>
          <w:rtl/>
        </w:rPr>
        <w:t xml:space="preserve"> نحو</w:t>
      </w:r>
      <w:r w:rsidRPr="00426A69">
        <w:rPr>
          <w:rFonts w:ascii="Times New Roman" w:hAnsi="Times New Roman" w:cs="Simplified Arabic" w:hint="cs"/>
          <w:sz w:val="24"/>
          <w:szCs w:val="24"/>
          <w:rtl/>
        </w:rPr>
        <w:t xml:space="preserve"> 53% منهم في وظائف دائمة بعقد، و3.6% أرباب عمل والبقية كانت تعمل في وظائف مؤقتة. </w:t>
      </w:r>
      <w:r w:rsidR="004B79A7" w:rsidRPr="00426A69">
        <w:rPr>
          <w:rFonts w:ascii="Times New Roman" w:hAnsi="Times New Roman" w:cs="Simplified Arabic" w:hint="cs"/>
          <w:sz w:val="24"/>
          <w:szCs w:val="24"/>
          <w:rtl/>
        </w:rPr>
        <w:t>بينما عمل</w:t>
      </w:r>
      <w:r w:rsidR="00A00353">
        <w:rPr>
          <w:rFonts w:ascii="Times New Roman" w:hAnsi="Times New Roman" w:cs="Simplified Arabic" w:hint="cs"/>
          <w:sz w:val="24"/>
          <w:szCs w:val="24"/>
          <w:rtl/>
        </w:rPr>
        <w:t xml:space="preserve"> نحو</w:t>
      </w:r>
      <w:r w:rsidR="004B79A7" w:rsidRPr="00426A69">
        <w:rPr>
          <w:rFonts w:ascii="Times New Roman" w:hAnsi="Times New Roman" w:cs="Simplified Arabic" w:hint="cs"/>
          <w:sz w:val="24"/>
          <w:szCs w:val="24"/>
          <w:rtl/>
        </w:rPr>
        <w:t xml:space="preserve"> 19% منهم كأصحاب عمل بعد عودتهم إلى أرض الوطن، و</w:t>
      </w:r>
      <w:r w:rsidR="00A00353">
        <w:rPr>
          <w:rFonts w:ascii="Times New Roman" w:hAnsi="Times New Roman" w:cs="Simplified Arabic" w:hint="cs"/>
          <w:sz w:val="24"/>
          <w:szCs w:val="24"/>
          <w:rtl/>
        </w:rPr>
        <w:t xml:space="preserve">نحو </w:t>
      </w:r>
      <w:r w:rsidR="004B79A7" w:rsidRPr="00426A69">
        <w:rPr>
          <w:rFonts w:ascii="Times New Roman" w:hAnsi="Times New Roman" w:cs="Simplified Arabic" w:hint="cs"/>
          <w:sz w:val="24"/>
          <w:szCs w:val="24"/>
          <w:rtl/>
        </w:rPr>
        <w:t>2</w:t>
      </w:r>
      <w:r w:rsidR="00A00353">
        <w:rPr>
          <w:rFonts w:ascii="Times New Roman" w:hAnsi="Times New Roman" w:cs="Simplified Arabic" w:hint="cs"/>
          <w:sz w:val="24"/>
          <w:szCs w:val="24"/>
          <w:rtl/>
        </w:rPr>
        <w:t>% يعملون لدى الأسرة، ونحو 42% لا يعملون، والباقي ( حوالي 37</w:t>
      </w:r>
      <w:r w:rsidR="004B79A7" w:rsidRPr="00426A69">
        <w:rPr>
          <w:rFonts w:ascii="Times New Roman" w:hAnsi="Times New Roman" w:cs="Simplified Arabic" w:hint="cs"/>
          <w:sz w:val="24"/>
          <w:szCs w:val="24"/>
          <w:rtl/>
        </w:rPr>
        <w:t>%) يعملون بأجر أو في أعمال أخرى.</w:t>
      </w:r>
    </w:p>
    <w:p w:rsidR="00BF331D" w:rsidRPr="00426A69" w:rsidRDefault="00BF331D" w:rsidP="003E28F3">
      <w:pPr>
        <w:spacing w:before="0" w:beforeAutospacing="0" w:after="0" w:afterAutospacing="0"/>
        <w:rPr>
          <w:rFonts w:ascii="Times New Roman" w:hAnsi="Times New Roman" w:cs="Simplified Arabic"/>
          <w:sz w:val="24"/>
          <w:szCs w:val="24"/>
          <w:rtl/>
        </w:rPr>
      </w:pPr>
    </w:p>
    <w:p w:rsidR="004B79A7" w:rsidRPr="00426A69" w:rsidRDefault="004B79A7" w:rsidP="003E28F3">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وبالنسبة للعاملين حاليا منهم فإن</w:t>
      </w:r>
      <w:r w:rsidR="00A00353">
        <w:rPr>
          <w:rFonts w:ascii="Times New Roman" w:hAnsi="Times New Roman" w:cs="Simplified Arabic" w:hint="cs"/>
          <w:sz w:val="24"/>
          <w:szCs w:val="24"/>
          <w:rtl/>
        </w:rPr>
        <w:t xml:space="preserve"> نحو</w:t>
      </w:r>
      <w:r w:rsidRPr="00426A69">
        <w:rPr>
          <w:rFonts w:ascii="Times New Roman" w:hAnsi="Times New Roman" w:cs="Simplified Arabic" w:hint="cs"/>
          <w:sz w:val="24"/>
          <w:szCs w:val="24"/>
          <w:rtl/>
        </w:rPr>
        <w:t xml:space="preserve"> 66% منهم يعملون في وظائف دائمة، و</w:t>
      </w:r>
      <w:r w:rsidR="00A00353">
        <w:rPr>
          <w:rFonts w:ascii="Times New Roman" w:hAnsi="Times New Roman" w:cs="Simplified Arabic" w:hint="cs"/>
          <w:sz w:val="24"/>
          <w:szCs w:val="24"/>
          <w:rtl/>
        </w:rPr>
        <w:t xml:space="preserve">نحو </w:t>
      </w:r>
      <w:r w:rsidRPr="00426A69">
        <w:rPr>
          <w:rFonts w:ascii="Times New Roman" w:hAnsi="Times New Roman" w:cs="Simplified Arabic" w:hint="cs"/>
          <w:sz w:val="24"/>
          <w:szCs w:val="24"/>
          <w:rtl/>
        </w:rPr>
        <w:t>17% يعملون في وظائف مؤقتة، و</w:t>
      </w:r>
      <w:r w:rsidR="00A00353">
        <w:rPr>
          <w:rFonts w:ascii="Times New Roman" w:hAnsi="Times New Roman" w:cs="Simplified Arabic" w:hint="cs"/>
          <w:sz w:val="24"/>
          <w:szCs w:val="24"/>
          <w:rtl/>
        </w:rPr>
        <w:t xml:space="preserve">نحو </w:t>
      </w:r>
      <w:r w:rsidRPr="00426A69">
        <w:rPr>
          <w:rFonts w:ascii="Times New Roman" w:hAnsi="Times New Roman" w:cs="Simplified Arabic" w:hint="cs"/>
          <w:sz w:val="24"/>
          <w:szCs w:val="24"/>
          <w:rtl/>
        </w:rPr>
        <w:t>13% بالمياومة، و</w:t>
      </w:r>
      <w:r w:rsidR="00A00353">
        <w:rPr>
          <w:rFonts w:ascii="Times New Roman" w:hAnsi="Times New Roman" w:cs="Simplified Arabic" w:hint="cs"/>
          <w:sz w:val="24"/>
          <w:szCs w:val="24"/>
          <w:rtl/>
        </w:rPr>
        <w:t xml:space="preserve">نحو </w:t>
      </w:r>
      <w:r w:rsidRPr="00426A69">
        <w:rPr>
          <w:rFonts w:ascii="Times New Roman" w:hAnsi="Times New Roman" w:cs="Simplified Arabic" w:hint="cs"/>
          <w:sz w:val="24"/>
          <w:szCs w:val="24"/>
          <w:rtl/>
        </w:rPr>
        <w:t>3% أخرى (تدريب)</w:t>
      </w:r>
      <w:r w:rsidR="008D56C6" w:rsidRPr="00426A69">
        <w:rPr>
          <w:rFonts w:ascii="Times New Roman" w:hAnsi="Times New Roman" w:cs="Simplified Arabic" w:hint="cs"/>
          <w:sz w:val="24"/>
          <w:szCs w:val="24"/>
          <w:rtl/>
        </w:rPr>
        <w:t xml:space="preserve">. </w:t>
      </w:r>
    </w:p>
    <w:p w:rsidR="00BF331D" w:rsidRPr="00426A69" w:rsidRDefault="00BF331D" w:rsidP="003E28F3">
      <w:pPr>
        <w:spacing w:before="0" w:beforeAutospacing="0" w:after="0" w:afterAutospacing="0"/>
        <w:rPr>
          <w:rFonts w:ascii="Times New Roman" w:hAnsi="Times New Roman" w:cs="Simplified Arabic"/>
          <w:sz w:val="24"/>
          <w:szCs w:val="24"/>
          <w:rtl/>
        </w:rPr>
      </w:pPr>
    </w:p>
    <w:p w:rsidR="0032232C" w:rsidRDefault="0032232C"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وبالنسبة لتقييم العائدين لأثر الهجرة على أوضاعهم، فإن نتائج المسح تبين أن التقييم العام إيجابي</w:t>
      </w:r>
      <w:r w:rsidR="00ED78E7">
        <w:rPr>
          <w:rFonts w:ascii="Times New Roman" w:hAnsi="Times New Roman" w:cs="Simplified Arabic" w:hint="cs"/>
          <w:sz w:val="24"/>
          <w:szCs w:val="24"/>
          <w:rtl/>
        </w:rPr>
        <w:t xml:space="preserve">، إذ تشير البيانات إلى أن </w:t>
      </w:r>
      <w:r w:rsidRPr="00426A69">
        <w:rPr>
          <w:rFonts w:ascii="Times New Roman" w:hAnsi="Times New Roman" w:cs="Simplified Arabic" w:hint="cs"/>
          <w:sz w:val="24"/>
          <w:szCs w:val="24"/>
          <w:rtl/>
        </w:rPr>
        <w:t xml:space="preserve">النسبة الأكبر </w:t>
      </w:r>
      <w:r w:rsidR="00ED78E7">
        <w:rPr>
          <w:rFonts w:ascii="Times New Roman" w:hAnsi="Times New Roman" w:cs="Simplified Arabic" w:hint="cs"/>
          <w:sz w:val="24"/>
          <w:szCs w:val="24"/>
          <w:rtl/>
        </w:rPr>
        <w:t xml:space="preserve">من العائدين </w:t>
      </w:r>
      <w:r w:rsidRPr="00426A69">
        <w:rPr>
          <w:rFonts w:ascii="Times New Roman" w:hAnsi="Times New Roman" w:cs="Simplified Arabic" w:hint="cs"/>
          <w:sz w:val="24"/>
          <w:szCs w:val="24"/>
          <w:rtl/>
        </w:rPr>
        <w:t xml:space="preserve">ترى أن الجوانب الايجابية والسلبية للهجرة متساوية، بينما تزيد قليلا نسبة الذين يرونها ايجابية أكثر عن الذين قيموها سلبا. </w:t>
      </w:r>
    </w:p>
    <w:p w:rsidR="00325059" w:rsidRDefault="00325059" w:rsidP="003E28F3">
      <w:pPr>
        <w:spacing w:before="0" w:beforeAutospacing="0" w:after="0" w:afterAutospacing="0"/>
        <w:rPr>
          <w:rFonts w:ascii="Times New Roman" w:hAnsi="Times New Roman" w:cs="Simplified Arabic"/>
          <w:sz w:val="24"/>
          <w:szCs w:val="24"/>
          <w:rtl/>
        </w:rPr>
      </w:pPr>
    </w:p>
    <w:p w:rsidR="00426A69" w:rsidRPr="00BF331D" w:rsidRDefault="00426A69" w:rsidP="00426A69">
      <w:pPr>
        <w:spacing w:before="0" w:beforeAutospacing="0" w:after="0" w:afterAutospacing="0"/>
        <w:jc w:val="center"/>
        <w:rPr>
          <w:rFonts w:ascii="Simplified Arabic" w:hAnsi="Simplified Arabic" w:cs="Simplified Arabic"/>
          <w:b/>
          <w:bCs/>
          <w:rtl/>
        </w:rPr>
      </w:pPr>
      <w:r w:rsidRPr="00BF331D">
        <w:rPr>
          <w:rFonts w:ascii="Simplified Arabic" w:hAnsi="Simplified Arabic" w:cs="Simplified Arabic" w:hint="cs"/>
          <w:b/>
          <w:bCs/>
          <w:rtl/>
        </w:rPr>
        <w:t>العائدون حسب تقييمهم هجرتهم إلى الخارج</w:t>
      </w:r>
    </w:p>
    <w:p w:rsidR="00426A69" w:rsidRPr="00BF331D" w:rsidRDefault="00426A69" w:rsidP="00426A69">
      <w:pPr>
        <w:spacing w:before="0" w:beforeAutospacing="0" w:after="0" w:afterAutospacing="0"/>
        <w:jc w:val="center"/>
        <w:rPr>
          <w:rFonts w:ascii="Simplified Arabic" w:hAnsi="Simplified Arabic" w:cs="Simplified Arabic"/>
          <w:b/>
          <w:bCs/>
          <w:sz w:val="10"/>
          <w:szCs w:val="10"/>
          <w:rtl/>
        </w:rPr>
      </w:pPr>
    </w:p>
    <w:p w:rsidR="00426A69" w:rsidRDefault="00426A69" w:rsidP="00426A69">
      <w:pPr>
        <w:spacing w:before="0" w:beforeAutospacing="0" w:after="0" w:afterAutospacing="0"/>
        <w:jc w:val="center"/>
        <w:rPr>
          <w:rFonts w:ascii="Simplified Arabic" w:hAnsi="Simplified Arabic" w:cs="Simplified Arabic"/>
          <w:sz w:val="24"/>
          <w:szCs w:val="24"/>
          <w:rtl/>
        </w:rPr>
      </w:pPr>
      <w:r w:rsidRPr="00D51D3D">
        <w:rPr>
          <w:rFonts w:ascii="Simplified Arabic" w:hAnsi="Simplified Arabic" w:cs="Simplified Arabic"/>
          <w:noProof/>
          <w:sz w:val="24"/>
          <w:szCs w:val="24"/>
          <w:rtl/>
        </w:rPr>
        <w:drawing>
          <wp:inline distT="0" distB="0" distL="0" distR="0">
            <wp:extent cx="4619625" cy="2362200"/>
            <wp:effectExtent l="19050" t="0" r="9525" b="0"/>
            <wp:docPr id="2"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26A69" w:rsidRPr="00426A69" w:rsidRDefault="00426A69" w:rsidP="003E28F3">
      <w:pPr>
        <w:spacing w:before="0" w:beforeAutospacing="0" w:after="0" w:afterAutospacing="0"/>
        <w:rPr>
          <w:rFonts w:ascii="Times New Roman" w:hAnsi="Times New Roman" w:cs="Simplified Arabic"/>
          <w:sz w:val="24"/>
          <w:szCs w:val="24"/>
          <w:rtl/>
        </w:rPr>
      </w:pPr>
    </w:p>
    <w:p w:rsidR="0032232C" w:rsidRDefault="0032232C" w:rsidP="00D6169D">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lastRenderedPageBreak/>
        <w:t>وترى النسبة الأكبر من المبحوثين (</w:t>
      </w:r>
      <w:r w:rsidR="00A00353">
        <w:rPr>
          <w:rFonts w:ascii="Times New Roman" w:hAnsi="Times New Roman" w:cs="Simplified Arabic" w:hint="cs"/>
          <w:sz w:val="24"/>
          <w:szCs w:val="24"/>
          <w:rtl/>
        </w:rPr>
        <w:t xml:space="preserve"> حوالي </w:t>
      </w:r>
      <w:r w:rsidRPr="00426A69">
        <w:rPr>
          <w:rFonts w:ascii="Times New Roman" w:hAnsi="Times New Roman" w:cs="Simplified Arabic" w:hint="cs"/>
          <w:sz w:val="24"/>
          <w:szCs w:val="24"/>
          <w:rtl/>
        </w:rPr>
        <w:t xml:space="preserve">44%) أن وضعهم المالي تحسن بعد الهجرة مقارنة بوضعهم قبل الهجرة، بينما يرى </w:t>
      </w:r>
      <w:r w:rsidR="00A00353">
        <w:rPr>
          <w:rFonts w:ascii="Times New Roman" w:hAnsi="Times New Roman" w:cs="Simplified Arabic" w:hint="cs"/>
          <w:sz w:val="24"/>
          <w:szCs w:val="24"/>
          <w:rtl/>
        </w:rPr>
        <w:t xml:space="preserve">حوالي </w:t>
      </w:r>
      <w:r w:rsidRPr="00426A69">
        <w:rPr>
          <w:rFonts w:ascii="Times New Roman" w:hAnsi="Times New Roman" w:cs="Simplified Arabic" w:hint="cs"/>
          <w:sz w:val="24"/>
          <w:szCs w:val="24"/>
          <w:rtl/>
        </w:rPr>
        <w:t>30% منهم أن وضعهم المالي أكثر سوءَ</w:t>
      </w:r>
      <w:r w:rsidR="00D6169D">
        <w:rPr>
          <w:rFonts w:ascii="Times New Roman" w:hAnsi="Times New Roman" w:cs="Simplified Arabic" w:hint="cs"/>
          <w:sz w:val="24"/>
          <w:szCs w:val="24"/>
          <w:rtl/>
        </w:rPr>
        <w:t>.</w:t>
      </w:r>
      <w:r w:rsidRPr="00426A69">
        <w:rPr>
          <w:rFonts w:ascii="Times New Roman" w:hAnsi="Times New Roman" w:cs="Simplified Arabic" w:hint="cs"/>
          <w:sz w:val="24"/>
          <w:szCs w:val="24"/>
          <w:rtl/>
        </w:rPr>
        <w:t xml:space="preserve"> </w:t>
      </w:r>
    </w:p>
    <w:p w:rsidR="00D6169D" w:rsidRDefault="00D6169D" w:rsidP="00426A69">
      <w:pPr>
        <w:spacing w:before="0" w:beforeAutospacing="0" w:after="0" w:afterAutospacing="0"/>
        <w:jc w:val="center"/>
        <w:rPr>
          <w:rFonts w:ascii="Simplified Arabic" w:hAnsi="Simplified Arabic" w:cs="Simplified Arabic"/>
          <w:b/>
          <w:bCs/>
          <w:rtl/>
        </w:rPr>
      </w:pPr>
    </w:p>
    <w:p w:rsidR="00426A69" w:rsidRPr="00BF331D" w:rsidRDefault="00426A69" w:rsidP="00426A69">
      <w:pPr>
        <w:spacing w:before="0" w:beforeAutospacing="0" w:after="0" w:afterAutospacing="0"/>
        <w:jc w:val="center"/>
        <w:rPr>
          <w:rFonts w:ascii="Simplified Arabic" w:hAnsi="Simplified Arabic" w:cs="Simplified Arabic"/>
          <w:b/>
          <w:bCs/>
          <w:rtl/>
        </w:rPr>
      </w:pPr>
      <w:r w:rsidRPr="00BF331D">
        <w:rPr>
          <w:rFonts w:ascii="Simplified Arabic" w:hAnsi="Simplified Arabic" w:cs="Simplified Arabic" w:hint="cs"/>
          <w:b/>
          <w:bCs/>
          <w:rtl/>
        </w:rPr>
        <w:t>العائدون حسب تقييمهم وضعهم المالي الحالي بوضعهم قبل الهجرة</w:t>
      </w:r>
    </w:p>
    <w:p w:rsidR="00426A69" w:rsidRPr="00BF331D" w:rsidRDefault="00426A69" w:rsidP="00426A69">
      <w:pPr>
        <w:spacing w:before="0" w:beforeAutospacing="0" w:after="0" w:afterAutospacing="0"/>
        <w:jc w:val="center"/>
        <w:rPr>
          <w:rFonts w:ascii="Simplified Arabic" w:hAnsi="Simplified Arabic" w:cs="Simplified Arabic"/>
          <w:sz w:val="10"/>
          <w:szCs w:val="10"/>
          <w:rtl/>
        </w:rPr>
      </w:pPr>
    </w:p>
    <w:p w:rsidR="00426A69" w:rsidRPr="00BB2075" w:rsidRDefault="00426A69" w:rsidP="00426A69">
      <w:pPr>
        <w:spacing w:before="0" w:beforeAutospacing="0" w:after="0" w:afterAutospacing="0"/>
        <w:jc w:val="center"/>
        <w:rPr>
          <w:rFonts w:ascii="Simplified Arabic" w:hAnsi="Simplified Arabic" w:cs="Simplified Arabic"/>
          <w:sz w:val="24"/>
          <w:szCs w:val="24"/>
          <w:rtl/>
        </w:rPr>
      </w:pPr>
      <w:r w:rsidRPr="00D51D3D">
        <w:rPr>
          <w:rFonts w:ascii="Simplified Arabic" w:hAnsi="Simplified Arabic" w:cs="Simplified Arabic"/>
          <w:noProof/>
          <w:sz w:val="24"/>
          <w:szCs w:val="24"/>
          <w:rtl/>
        </w:rPr>
        <w:drawing>
          <wp:inline distT="0" distB="0" distL="0" distR="0">
            <wp:extent cx="4752975" cy="2095500"/>
            <wp:effectExtent l="19050" t="0" r="9525" b="0"/>
            <wp:docPr id="5"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F331D" w:rsidRPr="00325059" w:rsidRDefault="00BF331D" w:rsidP="003E28F3">
      <w:pPr>
        <w:spacing w:before="0" w:beforeAutospacing="0" w:after="0" w:afterAutospacing="0"/>
        <w:rPr>
          <w:rFonts w:ascii="Times New Roman" w:hAnsi="Times New Roman" w:cs="Simplified Arabic"/>
          <w:sz w:val="20"/>
          <w:szCs w:val="20"/>
          <w:rtl/>
        </w:rPr>
      </w:pPr>
    </w:p>
    <w:p w:rsidR="0032232C" w:rsidRDefault="0032232C" w:rsidP="00D6169D">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وكذلك الحال بالنسبة لوضعهم المعيشي، فقد أفاد</w:t>
      </w:r>
      <w:r w:rsidR="00A00353">
        <w:rPr>
          <w:rFonts w:ascii="Times New Roman" w:hAnsi="Times New Roman" w:cs="Simplified Arabic" w:hint="cs"/>
          <w:sz w:val="24"/>
          <w:szCs w:val="24"/>
          <w:rtl/>
        </w:rPr>
        <w:t xml:space="preserve"> حوالي</w:t>
      </w:r>
      <w:r w:rsidRPr="00426A69">
        <w:rPr>
          <w:rFonts w:ascii="Times New Roman" w:hAnsi="Times New Roman" w:cs="Simplified Arabic" w:hint="cs"/>
          <w:sz w:val="24"/>
          <w:szCs w:val="24"/>
          <w:rtl/>
        </w:rPr>
        <w:t xml:space="preserve"> 40% أن وضعهم الحالي أفضل، مقابل</w:t>
      </w:r>
      <w:r w:rsidR="00A00353">
        <w:rPr>
          <w:rFonts w:ascii="Times New Roman" w:hAnsi="Times New Roman" w:cs="Simplified Arabic" w:hint="cs"/>
          <w:sz w:val="24"/>
          <w:szCs w:val="24"/>
          <w:rtl/>
        </w:rPr>
        <w:t xml:space="preserve"> نحو</w:t>
      </w:r>
      <w:r w:rsidRPr="00426A69">
        <w:rPr>
          <w:rFonts w:ascii="Times New Roman" w:hAnsi="Times New Roman" w:cs="Simplified Arabic" w:hint="cs"/>
          <w:sz w:val="24"/>
          <w:szCs w:val="24"/>
          <w:rtl/>
        </w:rPr>
        <w:t xml:space="preserve"> 25% يرون أن وضعهم المعيشي ساء أكثر مقارنة بالوضع الذي </w:t>
      </w:r>
      <w:r w:rsidR="00D6169D">
        <w:rPr>
          <w:rFonts w:ascii="Times New Roman" w:hAnsi="Times New Roman" w:cs="Simplified Arabic" w:hint="cs"/>
          <w:sz w:val="24"/>
          <w:szCs w:val="24"/>
          <w:rtl/>
        </w:rPr>
        <w:t>كانوا عليه</w:t>
      </w:r>
      <w:r w:rsidRPr="00426A69">
        <w:rPr>
          <w:rFonts w:ascii="Times New Roman" w:hAnsi="Times New Roman" w:cs="Simplified Arabic" w:hint="cs"/>
          <w:sz w:val="24"/>
          <w:szCs w:val="24"/>
          <w:rtl/>
        </w:rPr>
        <w:t xml:space="preserve"> قبل الهجرة.</w:t>
      </w:r>
    </w:p>
    <w:p w:rsidR="00325059" w:rsidRPr="00426A69" w:rsidRDefault="00325059" w:rsidP="003E28F3">
      <w:pPr>
        <w:spacing w:before="0" w:beforeAutospacing="0" w:after="0" w:afterAutospacing="0"/>
        <w:rPr>
          <w:rFonts w:ascii="Times New Roman" w:hAnsi="Times New Roman" w:cs="Simplified Arabic"/>
          <w:sz w:val="24"/>
          <w:szCs w:val="24"/>
          <w:rtl/>
        </w:rPr>
      </w:pPr>
    </w:p>
    <w:p w:rsidR="00426A69" w:rsidRDefault="00426A69" w:rsidP="00426A69">
      <w:pPr>
        <w:spacing w:before="0" w:beforeAutospacing="0" w:after="0" w:afterAutospacing="0"/>
        <w:jc w:val="center"/>
        <w:rPr>
          <w:rFonts w:ascii="Simplified Arabic" w:hAnsi="Simplified Arabic" w:cs="Simplified Arabic"/>
          <w:b/>
          <w:bCs/>
          <w:sz w:val="24"/>
          <w:szCs w:val="24"/>
          <w:rtl/>
        </w:rPr>
      </w:pPr>
      <w:r w:rsidRPr="008D56C6">
        <w:rPr>
          <w:rFonts w:ascii="Simplified Arabic" w:hAnsi="Simplified Arabic" w:cs="Simplified Arabic" w:hint="cs"/>
          <w:b/>
          <w:bCs/>
          <w:sz w:val="24"/>
          <w:szCs w:val="24"/>
          <w:rtl/>
        </w:rPr>
        <w:t>العائدون حسب تقييمهم وضعهم</w:t>
      </w:r>
      <w:r>
        <w:rPr>
          <w:rFonts w:ascii="Simplified Arabic" w:hAnsi="Simplified Arabic" w:cs="Simplified Arabic" w:hint="cs"/>
          <w:b/>
          <w:bCs/>
          <w:sz w:val="24"/>
          <w:szCs w:val="24"/>
          <w:rtl/>
        </w:rPr>
        <w:t xml:space="preserve"> المعيشي</w:t>
      </w:r>
      <w:r w:rsidRPr="008D56C6">
        <w:rPr>
          <w:rFonts w:ascii="Simplified Arabic" w:hAnsi="Simplified Arabic" w:cs="Simplified Arabic" w:hint="cs"/>
          <w:b/>
          <w:bCs/>
          <w:sz w:val="24"/>
          <w:szCs w:val="24"/>
          <w:rtl/>
        </w:rPr>
        <w:t xml:space="preserve"> الحالي </w:t>
      </w:r>
      <w:r>
        <w:rPr>
          <w:rFonts w:ascii="Simplified Arabic" w:hAnsi="Simplified Arabic" w:cs="Simplified Arabic" w:hint="cs"/>
          <w:b/>
          <w:bCs/>
          <w:sz w:val="24"/>
          <w:szCs w:val="24"/>
          <w:rtl/>
        </w:rPr>
        <w:t xml:space="preserve"> مقارنة </w:t>
      </w:r>
      <w:r w:rsidRPr="008D56C6">
        <w:rPr>
          <w:rFonts w:ascii="Simplified Arabic" w:hAnsi="Simplified Arabic" w:cs="Simplified Arabic" w:hint="cs"/>
          <w:b/>
          <w:bCs/>
          <w:sz w:val="24"/>
          <w:szCs w:val="24"/>
          <w:rtl/>
        </w:rPr>
        <w:t>بوضعهم قبل الهجرة</w:t>
      </w:r>
    </w:p>
    <w:p w:rsidR="00426A69" w:rsidRPr="006F22D7" w:rsidRDefault="00426A69" w:rsidP="00426A69">
      <w:pPr>
        <w:spacing w:before="0" w:beforeAutospacing="0" w:after="0" w:afterAutospacing="0"/>
        <w:jc w:val="center"/>
        <w:rPr>
          <w:rFonts w:ascii="Simplified Arabic" w:hAnsi="Simplified Arabic" w:cs="Simplified Arabic"/>
          <w:b/>
          <w:bCs/>
          <w:sz w:val="10"/>
          <w:szCs w:val="10"/>
          <w:rtl/>
        </w:rPr>
      </w:pPr>
    </w:p>
    <w:p w:rsidR="00426A69" w:rsidRDefault="00426A69" w:rsidP="00426A69">
      <w:pPr>
        <w:spacing w:before="0" w:beforeAutospacing="0" w:after="0" w:afterAutospacing="0"/>
        <w:jc w:val="center"/>
        <w:rPr>
          <w:rFonts w:ascii="Simplified Arabic" w:hAnsi="Simplified Arabic" w:cs="Simplified Arabic"/>
          <w:sz w:val="24"/>
          <w:szCs w:val="24"/>
          <w:rtl/>
        </w:rPr>
      </w:pPr>
      <w:r w:rsidRPr="008D56C6">
        <w:rPr>
          <w:rFonts w:ascii="Simplified Arabic" w:hAnsi="Simplified Arabic" w:cs="Simplified Arabic"/>
          <w:noProof/>
          <w:sz w:val="24"/>
          <w:szCs w:val="24"/>
          <w:rtl/>
        </w:rPr>
        <w:drawing>
          <wp:inline distT="0" distB="0" distL="0" distR="0">
            <wp:extent cx="4457700" cy="2033905"/>
            <wp:effectExtent l="19050" t="0" r="19050" b="4445"/>
            <wp:docPr id="7"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F331D" w:rsidRPr="00426A69" w:rsidRDefault="00BF331D" w:rsidP="003E28F3">
      <w:pPr>
        <w:spacing w:before="0" w:beforeAutospacing="0" w:after="0" w:afterAutospacing="0"/>
        <w:rPr>
          <w:rFonts w:ascii="Times New Roman" w:hAnsi="Times New Roman" w:cs="Simplified Arabic"/>
          <w:sz w:val="24"/>
          <w:szCs w:val="24"/>
          <w:rtl/>
        </w:rPr>
      </w:pPr>
    </w:p>
    <w:p w:rsidR="0032232C" w:rsidRDefault="0032232C" w:rsidP="00D6169D">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أما التقييم الأكثر إيجابية فقد كان لوضعهم العملي، حيث أفاد</w:t>
      </w:r>
      <w:r w:rsidR="00A00353">
        <w:rPr>
          <w:rFonts w:ascii="Times New Roman" w:hAnsi="Times New Roman" w:cs="Simplified Arabic" w:hint="cs"/>
          <w:sz w:val="24"/>
          <w:szCs w:val="24"/>
          <w:rtl/>
        </w:rPr>
        <w:t xml:space="preserve"> حوالي</w:t>
      </w:r>
      <w:r w:rsidRPr="00426A69">
        <w:rPr>
          <w:rFonts w:ascii="Times New Roman" w:hAnsi="Times New Roman" w:cs="Simplified Arabic" w:hint="cs"/>
          <w:sz w:val="24"/>
          <w:szCs w:val="24"/>
          <w:rtl/>
        </w:rPr>
        <w:t xml:space="preserve"> 59% منهم أن وضعهم العملي تحسن، مقابل</w:t>
      </w:r>
      <w:r w:rsidR="00A00353">
        <w:rPr>
          <w:rFonts w:ascii="Times New Roman" w:hAnsi="Times New Roman" w:cs="Simplified Arabic" w:hint="cs"/>
          <w:sz w:val="24"/>
          <w:szCs w:val="24"/>
          <w:rtl/>
        </w:rPr>
        <w:t xml:space="preserve"> نحو</w:t>
      </w:r>
      <w:r w:rsidRPr="00426A69">
        <w:rPr>
          <w:rFonts w:ascii="Times New Roman" w:hAnsi="Times New Roman" w:cs="Simplified Arabic" w:hint="cs"/>
          <w:sz w:val="24"/>
          <w:szCs w:val="24"/>
          <w:rtl/>
        </w:rPr>
        <w:t xml:space="preserve"> 14% قالو</w:t>
      </w:r>
      <w:r w:rsidR="00D5587A" w:rsidRPr="00426A69">
        <w:rPr>
          <w:rFonts w:ascii="Times New Roman" w:hAnsi="Times New Roman" w:cs="Simplified Arabic" w:hint="cs"/>
          <w:sz w:val="24"/>
          <w:szCs w:val="24"/>
          <w:rtl/>
        </w:rPr>
        <w:t>ا</w:t>
      </w:r>
      <w:r w:rsidRPr="00426A69">
        <w:rPr>
          <w:rFonts w:ascii="Times New Roman" w:hAnsi="Times New Roman" w:cs="Simplified Arabic" w:hint="cs"/>
          <w:sz w:val="24"/>
          <w:szCs w:val="24"/>
          <w:rtl/>
        </w:rPr>
        <w:t xml:space="preserve"> أنه ساء مقارنة بالوضع العملي لهم قبل الهجرة .</w:t>
      </w:r>
    </w:p>
    <w:p w:rsidR="00325059" w:rsidRDefault="00325059">
      <w:pPr>
        <w:bidi w:val="0"/>
        <w:rPr>
          <w:rFonts w:ascii="Times New Roman" w:hAnsi="Times New Roman" w:cs="Simplified Arabic"/>
          <w:sz w:val="24"/>
          <w:szCs w:val="24"/>
          <w:rtl/>
        </w:rPr>
      </w:pPr>
      <w:r>
        <w:rPr>
          <w:rFonts w:ascii="Times New Roman" w:hAnsi="Times New Roman" w:cs="Simplified Arabic"/>
          <w:sz w:val="24"/>
          <w:szCs w:val="24"/>
          <w:rtl/>
        </w:rPr>
        <w:br w:type="page"/>
      </w:r>
    </w:p>
    <w:p w:rsidR="00325059" w:rsidRPr="00325059" w:rsidRDefault="00325059" w:rsidP="00325059">
      <w:pPr>
        <w:spacing w:before="0" w:beforeAutospacing="0" w:after="0" w:afterAutospacing="0"/>
        <w:jc w:val="center"/>
        <w:rPr>
          <w:rFonts w:ascii="Simplified Arabic" w:hAnsi="Simplified Arabic" w:cs="Simplified Arabic"/>
          <w:b/>
          <w:bCs/>
          <w:rtl/>
        </w:rPr>
      </w:pPr>
      <w:r w:rsidRPr="00325059">
        <w:rPr>
          <w:rFonts w:ascii="Simplified Arabic" w:hAnsi="Simplified Arabic" w:cs="Simplified Arabic" w:hint="cs"/>
          <w:b/>
          <w:bCs/>
          <w:rtl/>
        </w:rPr>
        <w:lastRenderedPageBreak/>
        <w:t>العائدون حسب تقييمهم وضعهم العملي الحالي مقارنة بالوضع قبل الهجرة إلى الخارج</w:t>
      </w:r>
    </w:p>
    <w:p w:rsidR="00325059" w:rsidRPr="006F22D7" w:rsidRDefault="00325059" w:rsidP="00325059">
      <w:pPr>
        <w:spacing w:before="0" w:beforeAutospacing="0" w:after="0" w:afterAutospacing="0"/>
        <w:jc w:val="center"/>
        <w:rPr>
          <w:rFonts w:ascii="Simplified Arabic" w:hAnsi="Simplified Arabic" w:cs="Simplified Arabic"/>
          <w:b/>
          <w:bCs/>
          <w:sz w:val="10"/>
          <w:szCs w:val="10"/>
          <w:rtl/>
        </w:rPr>
      </w:pPr>
    </w:p>
    <w:p w:rsidR="00325059" w:rsidRDefault="00325059" w:rsidP="00325059">
      <w:pPr>
        <w:spacing w:before="0" w:beforeAutospacing="0" w:after="0" w:afterAutospacing="0"/>
        <w:jc w:val="center"/>
        <w:rPr>
          <w:rFonts w:ascii="Simplified Arabic" w:hAnsi="Simplified Arabic" w:cs="Simplified Arabic"/>
          <w:sz w:val="24"/>
          <w:szCs w:val="24"/>
          <w:rtl/>
        </w:rPr>
      </w:pPr>
      <w:r w:rsidRPr="008D56C6">
        <w:rPr>
          <w:rFonts w:ascii="Simplified Arabic" w:hAnsi="Simplified Arabic" w:cs="Simplified Arabic"/>
          <w:noProof/>
          <w:sz w:val="24"/>
          <w:szCs w:val="24"/>
          <w:rtl/>
        </w:rPr>
        <w:drawing>
          <wp:inline distT="0" distB="0" distL="0" distR="0">
            <wp:extent cx="4697095" cy="1962150"/>
            <wp:effectExtent l="19050" t="0" r="27305" b="0"/>
            <wp:docPr id="13"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F331D" w:rsidRPr="00325059" w:rsidRDefault="00BF331D" w:rsidP="003E28F3">
      <w:pPr>
        <w:spacing w:before="0" w:beforeAutospacing="0" w:after="0" w:afterAutospacing="0"/>
        <w:rPr>
          <w:rFonts w:ascii="Times New Roman" w:hAnsi="Times New Roman" w:cs="Simplified Arabic"/>
          <w:sz w:val="18"/>
          <w:szCs w:val="18"/>
          <w:rtl/>
        </w:rPr>
      </w:pPr>
    </w:p>
    <w:p w:rsidR="00692122" w:rsidRPr="00325059" w:rsidRDefault="00D5587A" w:rsidP="00ED78E7">
      <w:pPr>
        <w:spacing w:before="0" w:beforeAutospacing="0" w:after="0" w:afterAutospacing="0"/>
        <w:rPr>
          <w:rFonts w:ascii="Times New Roman" w:hAnsi="Times New Roman" w:cs="Simplified Arabic"/>
          <w:sz w:val="24"/>
          <w:szCs w:val="24"/>
          <w:rtl/>
        </w:rPr>
      </w:pPr>
      <w:r w:rsidRPr="00426A69">
        <w:rPr>
          <w:rFonts w:ascii="Times New Roman" w:hAnsi="Times New Roman" w:cs="Simplified Arabic" w:hint="cs"/>
          <w:sz w:val="24"/>
          <w:szCs w:val="24"/>
          <w:rtl/>
        </w:rPr>
        <w:t>وبصورة عامة، تشكل هذه التقييمات مؤشرا عاما على فاعلية الهجرة الخارجية كآلية لتحسين الأوضاع الاقتصادية للفلسطينيين، ولاكتساب مهارات اقتصادية معينة.</w:t>
      </w:r>
      <w:r w:rsidR="00325059">
        <w:rPr>
          <w:rFonts w:ascii="Times New Roman" w:hAnsi="Times New Roman" w:cs="Simplified Arabic" w:hint="cs"/>
          <w:sz w:val="24"/>
          <w:szCs w:val="24"/>
          <w:rtl/>
        </w:rPr>
        <w:t xml:space="preserve">  </w:t>
      </w:r>
      <w:r w:rsidR="00246481" w:rsidRPr="004C72EE">
        <w:rPr>
          <w:rFonts w:ascii="Simplified Arabic" w:hAnsi="Simplified Arabic" w:cs="Simplified Arabic" w:hint="cs"/>
          <w:sz w:val="24"/>
          <w:szCs w:val="24"/>
          <w:rtl/>
        </w:rPr>
        <w:t>وحافظ معظم العائدين على استمر</w:t>
      </w:r>
      <w:r w:rsidR="00ED78E7">
        <w:rPr>
          <w:rFonts w:ascii="Simplified Arabic" w:hAnsi="Simplified Arabic" w:cs="Simplified Arabic" w:hint="cs"/>
          <w:sz w:val="24"/>
          <w:szCs w:val="24"/>
          <w:rtl/>
        </w:rPr>
        <w:t>ار علاقاتهم بالأراضي الفلسطينية</w:t>
      </w:r>
      <w:r w:rsidR="00246481" w:rsidRPr="004C72EE">
        <w:rPr>
          <w:rFonts w:ascii="Simplified Arabic" w:hAnsi="Simplified Arabic" w:cs="Simplified Arabic" w:hint="cs"/>
          <w:sz w:val="24"/>
          <w:szCs w:val="24"/>
          <w:rtl/>
        </w:rPr>
        <w:t xml:space="preserve">، فقد أفاد 67.5% منهم أنهم زاروا الأراضي الفلسطينية مرة واحدة على الأقل خلال السنوات الخمسة السابقة على عودتهم للإقامة فيها. </w:t>
      </w:r>
    </w:p>
    <w:p w:rsidR="006F22D7" w:rsidRPr="00325059" w:rsidRDefault="006F22D7" w:rsidP="003E28F3">
      <w:pPr>
        <w:spacing w:before="0" w:beforeAutospacing="0" w:after="0" w:afterAutospacing="0"/>
        <w:rPr>
          <w:rFonts w:ascii="Simplified Arabic" w:hAnsi="Simplified Arabic" w:cs="Simplified Arabic"/>
          <w:sz w:val="20"/>
          <w:szCs w:val="20"/>
          <w:rtl/>
        </w:rPr>
      </w:pPr>
    </w:p>
    <w:p w:rsidR="001B74E5" w:rsidRPr="00325059" w:rsidRDefault="001B74E5" w:rsidP="003E28F3">
      <w:pPr>
        <w:spacing w:before="0" w:beforeAutospacing="0" w:after="0" w:afterAutospacing="0"/>
        <w:rPr>
          <w:rFonts w:ascii="Times New Roman" w:hAnsi="Times New Roman" w:cs="Simplified Arabic"/>
          <w:b/>
          <w:bCs/>
          <w:sz w:val="24"/>
          <w:szCs w:val="24"/>
          <w:rtl/>
        </w:rPr>
      </w:pPr>
      <w:r w:rsidRPr="00325059">
        <w:rPr>
          <w:rFonts w:ascii="Times New Roman" w:hAnsi="Times New Roman" w:cs="Simplified Arabic" w:hint="cs"/>
          <w:b/>
          <w:bCs/>
          <w:sz w:val="24"/>
          <w:szCs w:val="24"/>
          <w:rtl/>
        </w:rPr>
        <w:t>التحويلات المالية</w:t>
      </w:r>
    </w:p>
    <w:p w:rsidR="00005ED6" w:rsidRPr="00325059" w:rsidRDefault="001B74E5" w:rsidP="00ED78E7">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أفاد ربع العائدين أنهم قاموا بتحويل أموال إلى الأراضي الفلسطينية. وكانت البنوك هي الطريقة الرئيسية التي كانوا يستخدمونها لتحوي</w:t>
      </w:r>
      <w:r w:rsidR="00F1792C" w:rsidRPr="00325059">
        <w:rPr>
          <w:rFonts w:ascii="Times New Roman" w:hAnsi="Times New Roman" w:cs="Simplified Arabic" w:hint="cs"/>
          <w:sz w:val="24"/>
          <w:szCs w:val="24"/>
          <w:rtl/>
        </w:rPr>
        <w:t>ل</w:t>
      </w:r>
      <w:r w:rsidR="00EE5C63" w:rsidRPr="00325059">
        <w:rPr>
          <w:rFonts w:ascii="Times New Roman" w:hAnsi="Times New Roman" w:cs="Simplified Arabic" w:hint="cs"/>
          <w:sz w:val="24"/>
          <w:szCs w:val="24"/>
          <w:rtl/>
        </w:rPr>
        <w:t xml:space="preserve"> هذه الأموال</w:t>
      </w:r>
      <w:r w:rsidRPr="00325059">
        <w:rPr>
          <w:rFonts w:ascii="Times New Roman" w:hAnsi="Times New Roman" w:cs="Simplified Arabic" w:hint="cs"/>
          <w:sz w:val="24"/>
          <w:szCs w:val="24"/>
          <w:rtl/>
        </w:rPr>
        <w:t>.</w:t>
      </w:r>
      <w:r w:rsidR="00005ED6" w:rsidRPr="00325059">
        <w:rPr>
          <w:rFonts w:ascii="Times New Roman" w:hAnsi="Times New Roman" w:cs="Simplified Arabic" w:hint="cs"/>
          <w:sz w:val="24"/>
          <w:szCs w:val="24"/>
          <w:rtl/>
        </w:rPr>
        <w:t xml:space="preserve"> ويذكر أن 3.6% من هؤلاء العائدين يحصلون على رواتب تقاعدية من بلد المهجر.</w:t>
      </w:r>
    </w:p>
    <w:p w:rsidR="006F22D7" w:rsidRPr="00325059" w:rsidRDefault="006F22D7" w:rsidP="003E28F3">
      <w:pPr>
        <w:spacing w:before="0" w:beforeAutospacing="0" w:after="0" w:afterAutospacing="0"/>
        <w:rPr>
          <w:rFonts w:ascii="Times New Roman" w:hAnsi="Times New Roman" w:cs="Simplified Arabic"/>
          <w:sz w:val="20"/>
          <w:szCs w:val="20"/>
          <w:rtl/>
        </w:rPr>
      </w:pPr>
    </w:p>
    <w:p w:rsidR="001B74E5" w:rsidRPr="00325059" w:rsidRDefault="0040150F" w:rsidP="00D6169D">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وبينت نتائج المسح أن نسبة قليلة من هؤلاء العائدين استخدموا الأموال التي حولوها إلى ال</w:t>
      </w:r>
      <w:r w:rsidR="00C81821" w:rsidRPr="00325059">
        <w:rPr>
          <w:rFonts w:ascii="Times New Roman" w:hAnsi="Times New Roman" w:cs="Simplified Arabic" w:hint="cs"/>
          <w:sz w:val="24"/>
          <w:szCs w:val="24"/>
          <w:rtl/>
        </w:rPr>
        <w:t>أ</w:t>
      </w:r>
      <w:r w:rsidRPr="00325059">
        <w:rPr>
          <w:rFonts w:ascii="Times New Roman" w:hAnsi="Times New Roman" w:cs="Simplified Arabic" w:hint="cs"/>
          <w:sz w:val="24"/>
          <w:szCs w:val="24"/>
          <w:rtl/>
        </w:rPr>
        <w:t>راضي الفلسطينية في إنشاء مشروع استثماري، حيث أفاد</w:t>
      </w:r>
      <w:r w:rsidR="00A00353">
        <w:rPr>
          <w:rFonts w:ascii="Times New Roman" w:hAnsi="Times New Roman" w:cs="Simplified Arabic" w:hint="cs"/>
          <w:sz w:val="24"/>
          <w:szCs w:val="24"/>
          <w:rtl/>
        </w:rPr>
        <w:t xml:space="preserve"> نحو</w:t>
      </w:r>
      <w:r w:rsidRPr="00325059">
        <w:rPr>
          <w:rFonts w:ascii="Times New Roman" w:hAnsi="Times New Roman" w:cs="Simplified Arabic" w:hint="cs"/>
          <w:sz w:val="24"/>
          <w:szCs w:val="24"/>
          <w:rtl/>
        </w:rPr>
        <w:t xml:space="preserve"> 10% من العائدين أن تحويلاتهم استخدمت لهذا الغرض. بينما الاستخدام الأكثر انتشارا هو المصاريف اليومية للعائلة</w:t>
      </w:r>
      <w:r w:rsidR="00D6169D">
        <w:rPr>
          <w:rFonts w:ascii="Times New Roman" w:hAnsi="Times New Roman" w:cs="Simplified Arabic" w:hint="cs"/>
          <w:sz w:val="24"/>
          <w:szCs w:val="24"/>
          <w:rtl/>
        </w:rPr>
        <w:t>.</w:t>
      </w:r>
      <w:r w:rsidRPr="00325059">
        <w:rPr>
          <w:rFonts w:ascii="Times New Roman" w:hAnsi="Times New Roman" w:cs="Simplified Arabic" w:hint="cs"/>
          <w:sz w:val="24"/>
          <w:szCs w:val="24"/>
          <w:rtl/>
        </w:rPr>
        <w:t xml:space="preserve"> </w:t>
      </w:r>
    </w:p>
    <w:p w:rsidR="006F22D7" w:rsidRPr="00325059" w:rsidRDefault="006F22D7" w:rsidP="003E28F3">
      <w:pPr>
        <w:spacing w:before="0" w:beforeAutospacing="0" w:after="0" w:afterAutospacing="0"/>
        <w:rPr>
          <w:rFonts w:ascii="Simplified Arabic" w:hAnsi="Simplified Arabic" w:cs="Simplified Arabic"/>
          <w:sz w:val="20"/>
          <w:szCs w:val="20"/>
          <w:rtl/>
        </w:rPr>
      </w:pPr>
    </w:p>
    <w:p w:rsidR="0040150F" w:rsidRPr="006F22D7" w:rsidRDefault="0040150F" w:rsidP="006F22D7">
      <w:pPr>
        <w:spacing w:before="0" w:beforeAutospacing="0" w:after="0" w:afterAutospacing="0"/>
        <w:jc w:val="center"/>
        <w:rPr>
          <w:rFonts w:ascii="Simplified Arabic" w:hAnsi="Simplified Arabic" w:cs="Simplified Arabic"/>
          <w:b/>
          <w:bCs/>
          <w:rtl/>
        </w:rPr>
      </w:pPr>
      <w:r w:rsidRPr="006F22D7">
        <w:rPr>
          <w:rFonts w:ascii="Simplified Arabic" w:hAnsi="Simplified Arabic" w:cs="Simplified Arabic" w:hint="cs"/>
          <w:b/>
          <w:bCs/>
          <w:rtl/>
        </w:rPr>
        <w:t>العائدون حسب مجالات صرف تحويلاتهم</w:t>
      </w:r>
    </w:p>
    <w:p w:rsidR="006F22D7" w:rsidRPr="006F22D7" w:rsidRDefault="006F22D7" w:rsidP="006F22D7">
      <w:pPr>
        <w:spacing w:before="0" w:beforeAutospacing="0" w:after="0" w:afterAutospacing="0"/>
        <w:jc w:val="center"/>
        <w:rPr>
          <w:rFonts w:ascii="Simplified Arabic" w:hAnsi="Simplified Arabic" w:cs="Simplified Arabic"/>
          <w:b/>
          <w:bCs/>
          <w:sz w:val="10"/>
          <w:szCs w:val="10"/>
          <w:rtl/>
        </w:rPr>
      </w:pPr>
    </w:p>
    <w:tbl>
      <w:tblPr>
        <w:bidiVisual/>
        <w:tblW w:w="7655" w:type="dxa"/>
        <w:jc w:val="center"/>
        <w:tblLook w:val="04A0"/>
      </w:tblPr>
      <w:tblGrid>
        <w:gridCol w:w="3826"/>
        <w:gridCol w:w="3829"/>
      </w:tblGrid>
      <w:tr w:rsidR="001B74E5" w:rsidRPr="006F22D7" w:rsidTr="00325059">
        <w:trPr>
          <w:trHeight w:val="312"/>
          <w:jc w:val="center"/>
        </w:trPr>
        <w:tc>
          <w:tcPr>
            <w:tcW w:w="3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center"/>
              <w:rPr>
                <w:rFonts w:ascii="Arial" w:eastAsia="Times New Roman" w:hAnsi="Arial" w:cs="Simplified Arabic"/>
                <w:b/>
                <w:bCs/>
                <w:color w:val="000000"/>
                <w:sz w:val="18"/>
                <w:szCs w:val="18"/>
              </w:rPr>
            </w:pPr>
            <w:r w:rsidRPr="006F22D7">
              <w:rPr>
                <w:rFonts w:ascii="Arial" w:eastAsia="Times New Roman" w:hAnsi="Arial" w:cs="Simplified Arabic"/>
                <w:b/>
                <w:bCs/>
                <w:color w:val="000000"/>
                <w:sz w:val="18"/>
                <w:szCs w:val="18"/>
                <w:rtl/>
              </w:rPr>
              <w:t>مجال الصرف</w:t>
            </w:r>
          </w:p>
        </w:tc>
        <w:tc>
          <w:tcPr>
            <w:tcW w:w="37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center"/>
              <w:rPr>
                <w:rFonts w:ascii="Arial" w:eastAsia="Times New Roman" w:hAnsi="Arial" w:cs="Simplified Arabic"/>
                <w:b/>
                <w:bCs/>
                <w:color w:val="000000"/>
                <w:sz w:val="18"/>
                <w:szCs w:val="18"/>
              </w:rPr>
            </w:pPr>
            <w:r w:rsidRPr="006F22D7">
              <w:rPr>
                <w:rFonts w:ascii="Arial" w:eastAsia="Times New Roman" w:hAnsi="Arial" w:cs="Simplified Arabic"/>
                <w:b/>
                <w:bCs/>
                <w:color w:val="000000"/>
                <w:sz w:val="18"/>
                <w:szCs w:val="18"/>
                <w:rtl/>
              </w:rPr>
              <w:t>نسبة ال</w:t>
            </w:r>
            <w:r w:rsidR="0040150F" w:rsidRPr="006F22D7">
              <w:rPr>
                <w:rFonts w:ascii="Arial" w:eastAsia="Times New Roman" w:hAnsi="Arial" w:cs="Simplified Arabic" w:hint="cs"/>
                <w:b/>
                <w:bCs/>
                <w:color w:val="000000"/>
                <w:sz w:val="18"/>
                <w:szCs w:val="18"/>
                <w:rtl/>
              </w:rPr>
              <w:t>عائدين الذين قاموا باستخدام تحويلاتهم في هذا المجال</w:t>
            </w:r>
          </w:p>
        </w:tc>
      </w:tr>
      <w:tr w:rsidR="001B74E5" w:rsidRPr="006F22D7" w:rsidTr="00325059">
        <w:trPr>
          <w:trHeight w:val="312"/>
          <w:jc w:val="center"/>
        </w:trPr>
        <w:tc>
          <w:tcPr>
            <w:tcW w:w="3796" w:type="dxa"/>
            <w:tcBorders>
              <w:top w:val="single" w:sz="4" w:space="0" w:color="auto"/>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الاحتياجات اليومية </w:t>
            </w:r>
          </w:p>
        </w:tc>
        <w:tc>
          <w:tcPr>
            <w:tcW w:w="3798" w:type="dxa"/>
            <w:tcBorders>
              <w:top w:val="single" w:sz="4" w:space="0" w:color="auto"/>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82.9</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شراء السلع المنزلية الأخرى </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48.0</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صرف للتعليم / التدريب المهني تدريب أفراد الأسرة</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40.9</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العلاج</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39.4</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سداد الديون</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14.0</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شراء شقة / بناء منزل</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18.6</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شراء الأراضي/ استئجار أراضي</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5.4</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مشروع استثماري</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10.3</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الادخار</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14.5</w:t>
            </w:r>
          </w:p>
        </w:tc>
      </w:tr>
      <w:tr w:rsidR="001B74E5" w:rsidRPr="006F22D7" w:rsidTr="00325059">
        <w:trPr>
          <w:trHeight w:val="312"/>
          <w:jc w:val="center"/>
        </w:trPr>
        <w:tc>
          <w:tcPr>
            <w:tcW w:w="3796" w:type="dxa"/>
            <w:tcBorders>
              <w:top w:val="nil"/>
              <w:left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 xml:space="preserve"> مساعدة الأهل والأقارب</w:t>
            </w:r>
          </w:p>
        </w:tc>
        <w:tc>
          <w:tcPr>
            <w:tcW w:w="3798" w:type="dxa"/>
            <w:tcBorders>
              <w:top w:val="nil"/>
              <w:left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29.0</w:t>
            </w:r>
          </w:p>
        </w:tc>
      </w:tr>
      <w:tr w:rsidR="001B74E5" w:rsidRPr="006F22D7" w:rsidTr="00325059">
        <w:trPr>
          <w:trHeight w:val="312"/>
          <w:jc w:val="center"/>
        </w:trPr>
        <w:tc>
          <w:tcPr>
            <w:tcW w:w="3796" w:type="dxa"/>
            <w:tcBorders>
              <w:top w:val="nil"/>
              <w:left w:val="single" w:sz="4" w:space="0" w:color="auto"/>
              <w:bottom w:val="single" w:sz="4" w:space="0" w:color="auto"/>
              <w:right w:val="single" w:sz="4" w:space="0" w:color="auto"/>
            </w:tcBorders>
            <w:shd w:val="clear" w:color="auto" w:fill="auto"/>
            <w:noWrap/>
            <w:vAlign w:val="center"/>
            <w:hideMark/>
          </w:tcPr>
          <w:p w:rsidR="001B74E5" w:rsidRPr="006F22D7" w:rsidRDefault="001B74E5" w:rsidP="006F22D7">
            <w:pPr>
              <w:spacing w:before="0" w:beforeAutospacing="0" w:after="0" w:afterAutospacing="0"/>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tl/>
              </w:rPr>
              <w:t>أخرى</w:t>
            </w:r>
          </w:p>
        </w:tc>
        <w:tc>
          <w:tcPr>
            <w:tcW w:w="3798" w:type="dxa"/>
            <w:tcBorders>
              <w:top w:val="nil"/>
              <w:left w:val="single" w:sz="4" w:space="0" w:color="auto"/>
              <w:bottom w:val="single" w:sz="4" w:space="0" w:color="auto"/>
              <w:right w:val="single" w:sz="4" w:space="0" w:color="auto"/>
            </w:tcBorders>
            <w:shd w:val="clear" w:color="auto" w:fill="auto"/>
            <w:noWrap/>
            <w:vAlign w:val="center"/>
            <w:hideMark/>
          </w:tcPr>
          <w:p w:rsidR="001B74E5" w:rsidRPr="006F22D7" w:rsidRDefault="001B74E5" w:rsidP="00A00353">
            <w:pPr>
              <w:spacing w:before="0" w:beforeAutospacing="0" w:after="0" w:afterAutospacing="0"/>
              <w:ind w:firstLine="1735"/>
              <w:jc w:val="left"/>
              <w:rPr>
                <w:rFonts w:ascii="Arial" w:eastAsia="Times New Roman" w:hAnsi="Arial" w:cs="Simplified Arabic"/>
                <w:color w:val="000000"/>
                <w:sz w:val="18"/>
                <w:szCs w:val="18"/>
              </w:rPr>
            </w:pPr>
            <w:r w:rsidRPr="006F22D7">
              <w:rPr>
                <w:rFonts w:ascii="Arial" w:eastAsia="Times New Roman" w:hAnsi="Arial" w:cs="Simplified Arabic"/>
                <w:color w:val="000000"/>
                <w:sz w:val="18"/>
                <w:szCs w:val="18"/>
              </w:rPr>
              <w:t>6.2</w:t>
            </w:r>
          </w:p>
        </w:tc>
      </w:tr>
    </w:tbl>
    <w:p w:rsidR="00ED78E7" w:rsidRDefault="00ED78E7" w:rsidP="00325059">
      <w:pPr>
        <w:spacing w:before="0" w:beforeAutospacing="0" w:after="0" w:afterAutospacing="0"/>
        <w:rPr>
          <w:rFonts w:ascii="Times New Roman" w:hAnsi="Times New Roman" w:cs="Simplified Arabic"/>
          <w:sz w:val="24"/>
          <w:szCs w:val="24"/>
          <w:rtl/>
        </w:rPr>
      </w:pPr>
    </w:p>
    <w:p w:rsidR="002B46B9" w:rsidRPr="00325059" w:rsidRDefault="001B74E5" w:rsidP="00325059">
      <w:pPr>
        <w:spacing w:before="0" w:beforeAutospacing="0" w:after="0" w:afterAutospacing="0"/>
        <w:rPr>
          <w:rFonts w:ascii="Times New Roman" w:hAnsi="Times New Roman" w:cs="Simplified Arabic"/>
          <w:b/>
          <w:bCs/>
          <w:sz w:val="24"/>
          <w:szCs w:val="24"/>
          <w:rtl/>
        </w:rPr>
      </w:pPr>
      <w:r w:rsidRPr="00325059">
        <w:rPr>
          <w:rFonts w:ascii="Times New Roman" w:hAnsi="Times New Roman" w:cs="Simplified Arabic" w:hint="cs"/>
          <w:sz w:val="24"/>
          <w:szCs w:val="24"/>
          <w:rtl/>
        </w:rPr>
        <w:lastRenderedPageBreak/>
        <w:t xml:space="preserve"> </w:t>
      </w:r>
      <w:r w:rsidR="002B46B9" w:rsidRPr="00325059">
        <w:rPr>
          <w:rFonts w:ascii="Times New Roman" w:hAnsi="Times New Roman" w:cs="Simplified Arabic" w:hint="cs"/>
          <w:b/>
          <w:bCs/>
          <w:sz w:val="24"/>
          <w:szCs w:val="24"/>
          <w:rtl/>
        </w:rPr>
        <w:t>ترتيبات الهجرة</w:t>
      </w:r>
    </w:p>
    <w:p w:rsidR="002B46B9" w:rsidRPr="00325059" w:rsidRDefault="00FF1DC7" w:rsidP="00A00353">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أفاد</w:t>
      </w:r>
      <w:r w:rsidR="00A00353">
        <w:rPr>
          <w:rFonts w:ascii="Times New Roman" w:hAnsi="Times New Roman" w:cs="Simplified Arabic" w:hint="cs"/>
          <w:sz w:val="24"/>
          <w:szCs w:val="24"/>
          <w:rtl/>
        </w:rPr>
        <w:t xml:space="preserve"> نحو</w:t>
      </w:r>
      <w:r w:rsidRPr="00325059">
        <w:rPr>
          <w:rFonts w:ascii="Times New Roman" w:hAnsi="Times New Roman" w:cs="Simplified Arabic" w:hint="cs"/>
          <w:sz w:val="24"/>
          <w:szCs w:val="24"/>
          <w:rtl/>
        </w:rPr>
        <w:t xml:space="preserve"> </w:t>
      </w:r>
      <w:r w:rsidR="00C2310A" w:rsidRPr="00325059">
        <w:rPr>
          <w:rFonts w:ascii="Times New Roman" w:hAnsi="Times New Roman" w:cs="Simplified Arabic" w:hint="cs"/>
          <w:sz w:val="24"/>
          <w:szCs w:val="24"/>
          <w:rtl/>
        </w:rPr>
        <w:t>77% من العائدين أنهم كانوا شخصيا أصحاب القرار في الهجرة. وأفاد 33.6% من العائدين أنه توفرت لديهم معلومات عن البلد الذي هاجروا إليه، أي أن غالبية هؤلاء هاجروا إلى بلاد لم تكن لديهم معلومات حولها. وأفاد</w:t>
      </w:r>
      <w:r w:rsidR="00A00353">
        <w:rPr>
          <w:rFonts w:ascii="Times New Roman" w:hAnsi="Times New Roman" w:cs="Simplified Arabic" w:hint="cs"/>
          <w:sz w:val="24"/>
          <w:szCs w:val="24"/>
          <w:rtl/>
        </w:rPr>
        <w:t xml:space="preserve"> حوالي</w:t>
      </w:r>
      <w:r w:rsidR="00C2310A" w:rsidRPr="00325059">
        <w:rPr>
          <w:rFonts w:ascii="Times New Roman" w:hAnsi="Times New Roman" w:cs="Simplified Arabic" w:hint="cs"/>
          <w:sz w:val="24"/>
          <w:szCs w:val="24"/>
          <w:rtl/>
        </w:rPr>
        <w:t xml:space="preserve"> 23% أنهم زاروا الدولة التي هاجروا إليها قبل انتقالهم للإقامة فيها. ويتضح أن المصدر الرئيسي للمعلومات حول البلد المنوي الهجرة اليه كان الأصدقاء أو الانطباعات الشخصية نتيجة زيارة هذا البلد. وتعكس هذه النتائج غياب ا</w:t>
      </w:r>
      <w:r w:rsidR="00C33DED" w:rsidRPr="00325059">
        <w:rPr>
          <w:rFonts w:ascii="Times New Roman" w:hAnsi="Times New Roman" w:cs="Simplified Arabic" w:hint="cs"/>
          <w:sz w:val="24"/>
          <w:szCs w:val="24"/>
          <w:rtl/>
        </w:rPr>
        <w:t>لمؤسسات الرسمية التي يمكنها تزويد الشخص الراغب في الهجرة بالمعلومات الدقيقة والمفيدة، والتي تساعده في اتخاذ القرار، وتسهل عليه عملية الاندماج في المجتمع الجديد.</w:t>
      </w:r>
    </w:p>
    <w:p w:rsidR="006F22D7" w:rsidRPr="00325059" w:rsidRDefault="006F22D7" w:rsidP="003E28F3">
      <w:pPr>
        <w:spacing w:before="0" w:beforeAutospacing="0" w:after="0" w:afterAutospacing="0"/>
        <w:rPr>
          <w:rFonts w:ascii="Simplified Arabic" w:hAnsi="Simplified Arabic" w:cs="Simplified Arabic"/>
          <w:sz w:val="18"/>
          <w:szCs w:val="18"/>
          <w:rtl/>
        </w:rPr>
      </w:pPr>
    </w:p>
    <w:p w:rsidR="00C2310A" w:rsidRPr="00325059" w:rsidRDefault="00C2310A" w:rsidP="006F22D7">
      <w:pPr>
        <w:spacing w:before="0" w:beforeAutospacing="0" w:after="0" w:afterAutospacing="0"/>
        <w:jc w:val="center"/>
        <w:rPr>
          <w:rFonts w:ascii="Simplified Arabic" w:hAnsi="Simplified Arabic" w:cs="Simplified Arabic"/>
          <w:b/>
          <w:bCs/>
          <w:rtl/>
        </w:rPr>
      </w:pPr>
      <w:r w:rsidRPr="00325059">
        <w:rPr>
          <w:rFonts w:ascii="Simplified Arabic" w:hAnsi="Simplified Arabic" w:cs="Simplified Arabic" w:hint="cs"/>
          <w:b/>
          <w:bCs/>
          <w:rtl/>
        </w:rPr>
        <w:t xml:space="preserve">العائدون حسب المصدر الرئيسي للمعلومات حول البلد الذي هاجروا </w:t>
      </w:r>
      <w:r w:rsidR="00C81821" w:rsidRPr="00325059">
        <w:rPr>
          <w:rFonts w:ascii="Simplified Arabic" w:hAnsi="Simplified Arabic" w:cs="Simplified Arabic" w:hint="cs"/>
          <w:b/>
          <w:bCs/>
          <w:rtl/>
        </w:rPr>
        <w:t>إليه</w:t>
      </w:r>
    </w:p>
    <w:p w:rsidR="006F22D7" w:rsidRPr="006F22D7" w:rsidRDefault="006F22D7" w:rsidP="006F22D7">
      <w:pPr>
        <w:spacing w:before="0" w:beforeAutospacing="0" w:after="0" w:afterAutospacing="0"/>
        <w:jc w:val="center"/>
        <w:rPr>
          <w:rFonts w:ascii="Simplified Arabic" w:hAnsi="Simplified Arabic" w:cs="Simplified Arabic"/>
          <w:b/>
          <w:bCs/>
          <w:sz w:val="10"/>
          <w:szCs w:val="10"/>
          <w:rtl/>
        </w:rPr>
      </w:pPr>
    </w:p>
    <w:tbl>
      <w:tblPr>
        <w:bidiVisual/>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4576"/>
        <w:gridCol w:w="2228"/>
      </w:tblGrid>
      <w:tr w:rsidR="00C2310A" w:rsidRPr="006F22D7" w:rsidTr="00325059">
        <w:trPr>
          <w:trHeight w:val="340"/>
          <w:jc w:val="center"/>
        </w:trPr>
        <w:tc>
          <w:tcPr>
            <w:tcW w:w="3203" w:type="dxa"/>
            <w:tcBorders>
              <w:bottom w:val="single" w:sz="4" w:space="0" w:color="auto"/>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center"/>
              <w:rPr>
                <w:rFonts w:ascii="Arial" w:hAnsi="Arial" w:cs="Simplified Arabic"/>
                <w:b/>
                <w:bCs/>
                <w:color w:val="000000"/>
                <w:sz w:val="18"/>
                <w:szCs w:val="18"/>
              </w:rPr>
            </w:pPr>
            <w:r w:rsidRPr="006F22D7">
              <w:rPr>
                <w:rFonts w:ascii="Arial" w:hAnsi="Arial" w:cs="Simplified Arabic" w:hint="cs"/>
                <w:b/>
                <w:bCs/>
                <w:color w:val="000000"/>
                <w:sz w:val="18"/>
                <w:szCs w:val="18"/>
                <w:rtl/>
              </w:rPr>
              <w:t>مصدر المعلومات</w:t>
            </w:r>
          </w:p>
        </w:tc>
        <w:tc>
          <w:tcPr>
            <w:tcW w:w="1559" w:type="dxa"/>
            <w:tcBorders>
              <w:bottom w:val="single" w:sz="4" w:space="0" w:color="auto"/>
            </w:tcBorders>
            <w:shd w:val="clear" w:color="000000" w:fill="FFFFFF"/>
            <w:vAlign w:val="center"/>
          </w:tcPr>
          <w:p w:rsidR="00C2310A" w:rsidRPr="006F22D7" w:rsidRDefault="00325059" w:rsidP="006F22D7">
            <w:pPr>
              <w:autoSpaceDE w:val="0"/>
              <w:autoSpaceDN w:val="0"/>
              <w:adjustRightInd w:val="0"/>
              <w:spacing w:before="0" w:beforeAutospacing="0" w:after="0" w:afterAutospacing="0"/>
              <w:jc w:val="center"/>
              <w:rPr>
                <w:rFonts w:ascii="Arial" w:hAnsi="Arial" w:cs="Simplified Arabic"/>
                <w:b/>
                <w:bCs/>
                <w:color w:val="000000"/>
                <w:sz w:val="18"/>
                <w:szCs w:val="18"/>
                <w:rtl/>
              </w:rPr>
            </w:pPr>
            <w:r>
              <w:rPr>
                <w:rFonts w:ascii="Arial" w:hAnsi="Arial" w:cs="Simplified Arabic" w:hint="cs"/>
                <w:b/>
                <w:bCs/>
                <w:color w:val="000000"/>
                <w:sz w:val="18"/>
                <w:szCs w:val="18"/>
                <w:rtl/>
              </w:rPr>
              <w:t>النسبة</w:t>
            </w:r>
          </w:p>
        </w:tc>
      </w:tr>
      <w:tr w:rsidR="00C2310A" w:rsidRPr="006F22D7" w:rsidTr="00325059">
        <w:trPr>
          <w:trHeight w:val="340"/>
          <w:jc w:val="center"/>
        </w:trPr>
        <w:tc>
          <w:tcPr>
            <w:tcW w:w="3203" w:type="dxa"/>
            <w:tcBorders>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 xml:space="preserve">أقارب وأصدقاء </w:t>
            </w:r>
            <w:r w:rsidR="00A00353">
              <w:rPr>
                <w:rFonts w:ascii="Arial" w:hAnsi="Arial" w:cs="Simplified Arabic" w:hint="cs"/>
                <w:color w:val="000000"/>
                <w:sz w:val="18"/>
                <w:szCs w:val="18"/>
                <w:rtl/>
              </w:rPr>
              <w:t>في</w:t>
            </w:r>
            <w:r w:rsidRPr="006F22D7">
              <w:rPr>
                <w:rFonts w:ascii="Arial" w:hAnsi="Arial" w:cs="Simplified Arabic" w:hint="cs"/>
                <w:color w:val="000000"/>
                <w:sz w:val="18"/>
                <w:szCs w:val="18"/>
                <w:rtl/>
              </w:rPr>
              <w:t xml:space="preserve"> </w:t>
            </w:r>
            <w:r w:rsidR="00A00353">
              <w:rPr>
                <w:rFonts w:ascii="Arial" w:hAnsi="Arial" w:cs="Simplified Arabic" w:hint="cs"/>
                <w:color w:val="000000"/>
                <w:sz w:val="18"/>
                <w:szCs w:val="18"/>
                <w:rtl/>
              </w:rPr>
              <w:t>الأراضي الفلسطينية</w:t>
            </w:r>
          </w:p>
        </w:tc>
        <w:tc>
          <w:tcPr>
            <w:tcW w:w="1559" w:type="dxa"/>
            <w:tcBorders>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20.7</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أقارب وأصدقاء من تلك الدولة</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42.7</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 xml:space="preserve">راديو وتلفزيون </w:t>
            </w:r>
            <w:r w:rsidR="00A00353">
              <w:rPr>
                <w:rFonts w:ascii="Arial" w:hAnsi="Arial" w:cs="Simplified Arabic" w:hint="cs"/>
                <w:color w:val="000000"/>
                <w:sz w:val="18"/>
                <w:szCs w:val="18"/>
                <w:rtl/>
              </w:rPr>
              <w:t>وانترنت</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4.6</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صحف ومجلات</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1.5</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الزيارات السابقة</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25.5</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صاحب العمل في تلك الدولة</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2.1</w:t>
            </w:r>
          </w:p>
        </w:tc>
      </w:tr>
      <w:tr w:rsidR="00C2310A" w:rsidRPr="006F22D7" w:rsidTr="00325059">
        <w:trPr>
          <w:trHeight w:val="340"/>
          <w:jc w:val="center"/>
        </w:trPr>
        <w:tc>
          <w:tcPr>
            <w:tcW w:w="3203" w:type="dxa"/>
            <w:tcBorders>
              <w:top w:val="nil"/>
              <w:bottom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 xml:space="preserve">صاحب العمل </w:t>
            </w:r>
            <w:r w:rsidR="00A00353">
              <w:rPr>
                <w:rFonts w:ascii="Arial" w:hAnsi="Arial" w:cs="Simplified Arabic" w:hint="cs"/>
                <w:color w:val="000000"/>
                <w:sz w:val="18"/>
                <w:szCs w:val="18"/>
                <w:rtl/>
              </w:rPr>
              <w:t>في</w:t>
            </w:r>
            <w:r w:rsidR="00A00353" w:rsidRPr="006F22D7">
              <w:rPr>
                <w:rFonts w:ascii="Arial" w:hAnsi="Arial" w:cs="Simplified Arabic" w:hint="cs"/>
                <w:color w:val="000000"/>
                <w:sz w:val="18"/>
                <w:szCs w:val="18"/>
                <w:rtl/>
              </w:rPr>
              <w:t xml:space="preserve"> </w:t>
            </w:r>
            <w:r w:rsidR="00A00353">
              <w:rPr>
                <w:rFonts w:ascii="Arial" w:hAnsi="Arial" w:cs="Simplified Arabic" w:hint="cs"/>
                <w:color w:val="000000"/>
                <w:sz w:val="18"/>
                <w:szCs w:val="18"/>
                <w:rtl/>
              </w:rPr>
              <w:t>الأراضي الفلسطينية</w:t>
            </w:r>
          </w:p>
        </w:tc>
        <w:tc>
          <w:tcPr>
            <w:tcW w:w="1559" w:type="dxa"/>
            <w:tcBorders>
              <w:top w:val="nil"/>
              <w:bottom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.9</w:t>
            </w:r>
            <w:r w:rsidR="006F22D7">
              <w:rPr>
                <w:rFonts w:ascii="Arial" w:hAnsi="Arial" w:cs="Simplified Arabic" w:hint="cs"/>
                <w:color w:val="000000"/>
                <w:sz w:val="18"/>
                <w:szCs w:val="18"/>
                <w:rtl/>
              </w:rPr>
              <w:t>0</w:t>
            </w:r>
          </w:p>
        </w:tc>
      </w:tr>
      <w:tr w:rsidR="00C2310A" w:rsidRPr="006F22D7" w:rsidTr="00325059">
        <w:trPr>
          <w:trHeight w:val="340"/>
          <w:jc w:val="center"/>
        </w:trPr>
        <w:tc>
          <w:tcPr>
            <w:tcW w:w="3203" w:type="dxa"/>
            <w:tcBorders>
              <w:top w:val="nil"/>
            </w:tcBorders>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color w:val="000000"/>
                <w:sz w:val="18"/>
                <w:szCs w:val="18"/>
              </w:rPr>
            </w:pPr>
            <w:r w:rsidRPr="006F22D7">
              <w:rPr>
                <w:rFonts w:ascii="Arial" w:hAnsi="Arial" w:cs="Simplified Arabic" w:hint="cs"/>
                <w:color w:val="000000"/>
                <w:sz w:val="18"/>
                <w:szCs w:val="18"/>
                <w:rtl/>
              </w:rPr>
              <w:t>أخرى</w:t>
            </w:r>
          </w:p>
        </w:tc>
        <w:tc>
          <w:tcPr>
            <w:tcW w:w="1559" w:type="dxa"/>
            <w:tcBorders>
              <w:top w:val="nil"/>
            </w:tcBorders>
            <w:shd w:val="clear" w:color="000000" w:fill="FFFFFF"/>
            <w:vAlign w:val="center"/>
          </w:tcPr>
          <w:p w:rsidR="00C2310A" w:rsidRPr="006F22D7" w:rsidRDefault="00C2310A" w:rsidP="00A00353">
            <w:pPr>
              <w:autoSpaceDE w:val="0"/>
              <w:autoSpaceDN w:val="0"/>
              <w:adjustRightInd w:val="0"/>
              <w:spacing w:before="0" w:beforeAutospacing="0" w:after="0" w:afterAutospacing="0"/>
              <w:ind w:firstLine="858"/>
              <w:jc w:val="left"/>
              <w:rPr>
                <w:rFonts w:ascii="Arial" w:hAnsi="Arial" w:cs="Simplified Arabic"/>
                <w:color w:val="000000"/>
                <w:sz w:val="18"/>
                <w:szCs w:val="18"/>
              </w:rPr>
            </w:pPr>
            <w:r w:rsidRPr="006F22D7">
              <w:rPr>
                <w:rFonts w:ascii="Arial" w:hAnsi="Arial" w:cs="Simplified Arabic"/>
                <w:color w:val="000000"/>
                <w:sz w:val="18"/>
                <w:szCs w:val="18"/>
              </w:rPr>
              <w:t>2.1</w:t>
            </w:r>
          </w:p>
        </w:tc>
      </w:tr>
      <w:tr w:rsidR="00C2310A" w:rsidRPr="006F22D7" w:rsidTr="00325059">
        <w:trPr>
          <w:trHeight w:val="340"/>
          <w:jc w:val="center"/>
        </w:trPr>
        <w:tc>
          <w:tcPr>
            <w:tcW w:w="3203" w:type="dxa"/>
            <w:shd w:val="clear" w:color="000000" w:fill="FFFFFF"/>
            <w:vAlign w:val="center"/>
          </w:tcPr>
          <w:p w:rsidR="00C2310A" w:rsidRPr="006F22D7" w:rsidRDefault="00C2310A" w:rsidP="006F22D7">
            <w:pPr>
              <w:autoSpaceDE w:val="0"/>
              <w:autoSpaceDN w:val="0"/>
              <w:adjustRightInd w:val="0"/>
              <w:spacing w:before="0" w:beforeAutospacing="0" w:after="0" w:afterAutospacing="0"/>
              <w:jc w:val="left"/>
              <w:rPr>
                <w:rFonts w:ascii="Arial" w:hAnsi="Arial" w:cs="Simplified Arabic"/>
                <w:b/>
                <w:bCs/>
                <w:color w:val="000000"/>
                <w:sz w:val="18"/>
                <w:szCs w:val="18"/>
                <w:rtl/>
              </w:rPr>
            </w:pPr>
            <w:r w:rsidRPr="006F22D7">
              <w:rPr>
                <w:rFonts w:ascii="Arial" w:hAnsi="Arial" w:cs="Simplified Arabic" w:hint="cs"/>
                <w:b/>
                <w:bCs/>
                <w:color w:val="000000"/>
                <w:sz w:val="18"/>
                <w:szCs w:val="18"/>
                <w:rtl/>
              </w:rPr>
              <w:t>المجموع</w:t>
            </w:r>
          </w:p>
        </w:tc>
        <w:tc>
          <w:tcPr>
            <w:tcW w:w="1559" w:type="dxa"/>
            <w:shd w:val="clear" w:color="000000" w:fill="FFFFFF"/>
            <w:vAlign w:val="center"/>
          </w:tcPr>
          <w:p w:rsidR="00C2310A" w:rsidRPr="006F22D7" w:rsidRDefault="00A00353" w:rsidP="00A00353">
            <w:pPr>
              <w:autoSpaceDE w:val="0"/>
              <w:autoSpaceDN w:val="0"/>
              <w:adjustRightInd w:val="0"/>
              <w:spacing w:before="0" w:beforeAutospacing="0" w:after="0" w:afterAutospacing="0"/>
              <w:ind w:firstLine="858"/>
              <w:jc w:val="left"/>
              <w:rPr>
                <w:rFonts w:ascii="Arial" w:hAnsi="Arial" w:cs="Simplified Arabic"/>
                <w:b/>
                <w:bCs/>
                <w:color w:val="000000"/>
                <w:sz w:val="18"/>
                <w:szCs w:val="18"/>
              </w:rPr>
            </w:pPr>
            <w:r>
              <w:rPr>
                <w:rFonts w:ascii="Arial" w:hAnsi="Arial" w:cs="Simplified Arabic"/>
                <w:b/>
                <w:bCs/>
                <w:color w:val="000000"/>
                <w:sz w:val="18"/>
                <w:szCs w:val="18"/>
              </w:rPr>
              <w:t>100</w:t>
            </w:r>
          </w:p>
        </w:tc>
      </w:tr>
    </w:tbl>
    <w:p w:rsidR="00C2310A" w:rsidRPr="00325059" w:rsidRDefault="00C2310A" w:rsidP="003E28F3">
      <w:pPr>
        <w:autoSpaceDE w:val="0"/>
        <w:autoSpaceDN w:val="0"/>
        <w:bidi w:val="0"/>
        <w:adjustRightInd w:val="0"/>
        <w:spacing w:before="0" w:beforeAutospacing="0" w:after="0" w:afterAutospacing="0"/>
        <w:rPr>
          <w:rFonts w:ascii="Arabic Transparent" w:hAnsi="Arabic Transparent" w:cs="Arabic Transparent"/>
          <w:color w:val="000000"/>
          <w:sz w:val="24"/>
          <w:szCs w:val="24"/>
        </w:rPr>
      </w:pPr>
    </w:p>
    <w:p w:rsidR="00C2310A" w:rsidRDefault="00C9532C" w:rsidP="0065240F">
      <w:pPr>
        <w:spacing w:before="0" w:beforeAutospacing="0" w:after="0" w:afterAutospacing="0"/>
        <w:rPr>
          <w:rFonts w:ascii="Simplified Arabic" w:hAnsi="Simplified Arabic" w:cs="Simplified Arabic"/>
          <w:sz w:val="24"/>
          <w:szCs w:val="24"/>
          <w:rtl/>
        </w:rPr>
      </w:pPr>
      <w:r>
        <w:rPr>
          <w:rFonts w:ascii="Simplified Arabic" w:hAnsi="Simplified Arabic" w:cs="Simplified Arabic" w:hint="cs"/>
          <w:sz w:val="24"/>
          <w:szCs w:val="24"/>
          <w:rtl/>
        </w:rPr>
        <w:t xml:space="preserve">كذلك الحال مع كيفية تمويل وتيسير الهجرة. فقد شكلت الأسرة والأقارب والأصدقاء والتمويل الذاتي المصادر الرئيسية لتمويل الهجرة، بينما لا توجد مؤسسات رسمية تساهم في هذا المجال. وأفاد 57% من هؤلاء </w:t>
      </w:r>
      <w:r w:rsidR="00F86595">
        <w:rPr>
          <w:rFonts w:ascii="Simplified Arabic" w:hAnsi="Simplified Arabic" w:cs="Simplified Arabic" w:hint="cs"/>
          <w:sz w:val="24"/>
          <w:szCs w:val="24"/>
          <w:rtl/>
        </w:rPr>
        <w:t>العائد</w:t>
      </w:r>
      <w:r w:rsidR="0065240F">
        <w:rPr>
          <w:rFonts w:ascii="Simplified Arabic" w:hAnsi="Simplified Arabic" w:cs="Simplified Arabic" w:hint="cs"/>
          <w:sz w:val="24"/>
          <w:szCs w:val="24"/>
          <w:rtl/>
        </w:rPr>
        <w:t>ي</w:t>
      </w:r>
      <w:r w:rsidR="00F86595">
        <w:rPr>
          <w:rFonts w:ascii="Simplified Arabic" w:hAnsi="Simplified Arabic" w:cs="Simplified Arabic" w:hint="cs"/>
          <w:sz w:val="24"/>
          <w:szCs w:val="24"/>
          <w:rtl/>
        </w:rPr>
        <w:t>ن</w:t>
      </w:r>
      <w:r>
        <w:rPr>
          <w:rFonts w:ascii="Simplified Arabic" w:hAnsi="Simplified Arabic" w:cs="Simplified Arabic" w:hint="cs"/>
          <w:sz w:val="24"/>
          <w:szCs w:val="24"/>
          <w:rtl/>
        </w:rPr>
        <w:t xml:space="preserve"> أنه كان في البلد التي هاجروا </w:t>
      </w:r>
      <w:r w:rsidR="00F86595">
        <w:rPr>
          <w:rFonts w:ascii="Simplified Arabic" w:hAnsi="Simplified Arabic" w:cs="Simplified Arabic" w:hint="cs"/>
          <w:sz w:val="24"/>
          <w:szCs w:val="24"/>
          <w:rtl/>
        </w:rPr>
        <w:t>إليها</w:t>
      </w:r>
      <w:r>
        <w:rPr>
          <w:rFonts w:ascii="Simplified Arabic" w:hAnsi="Simplified Arabic" w:cs="Simplified Arabic" w:hint="cs"/>
          <w:sz w:val="24"/>
          <w:szCs w:val="24"/>
          <w:rtl/>
        </w:rPr>
        <w:t xml:space="preserve"> أقارب وأصدقاء. </w:t>
      </w:r>
      <w:r w:rsidR="00F86595">
        <w:rPr>
          <w:rFonts w:ascii="Simplified Arabic" w:hAnsi="Simplified Arabic" w:cs="Simplified Arabic" w:hint="cs"/>
          <w:sz w:val="24"/>
          <w:szCs w:val="24"/>
          <w:rtl/>
        </w:rPr>
        <w:t>وأفاد 38% من هؤلاء أنهم تلقوا مساعدات من أقاربهم وأصدقائهم. ومرة أخرى افتقد هؤلاء لوجود جهات رسمية تساعدهم في هذا المجال. وكان الشكل الأبرز لمساعدة الأقارب والأصدقاء متمثلا في تقديم الغذاء والسكن (</w:t>
      </w:r>
      <w:r w:rsidR="00A83E7E">
        <w:rPr>
          <w:rFonts w:ascii="Simplified Arabic" w:hAnsi="Simplified Arabic" w:cs="Simplified Arabic" w:hint="cs"/>
          <w:sz w:val="24"/>
          <w:szCs w:val="24"/>
          <w:rtl/>
        </w:rPr>
        <w:t>32</w:t>
      </w:r>
      <w:r w:rsidR="00F86595">
        <w:rPr>
          <w:rFonts w:ascii="Simplified Arabic" w:hAnsi="Simplified Arabic" w:cs="Simplified Arabic" w:hint="cs"/>
          <w:sz w:val="24"/>
          <w:szCs w:val="24"/>
          <w:rtl/>
        </w:rPr>
        <w:t>%)، بينما كانت نسبة الذين استفادوا من مساعدات الأقارب والأصدقاء</w:t>
      </w:r>
      <w:r w:rsidR="00814F3B">
        <w:rPr>
          <w:rFonts w:ascii="Simplified Arabic" w:hAnsi="Simplified Arabic" w:cs="Simplified Arabic" w:hint="cs"/>
          <w:sz w:val="24"/>
          <w:szCs w:val="24"/>
          <w:rtl/>
        </w:rPr>
        <w:t xml:space="preserve"> في المجالات الأخرى قليلة</w:t>
      </w:r>
      <w:r w:rsidR="00A83E7E">
        <w:rPr>
          <w:rFonts w:ascii="Simplified Arabic" w:hAnsi="Simplified Arabic" w:cs="Simplified Arabic" w:hint="cs"/>
          <w:sz w:val="24"/>
          <w:szCs w:val="24"/>
          <w:rtl/>
        </w:rPr>
        <w:t>.</w:t>
      </w:r>
    </w:p>
    <w:p w:rsidR="006F22D7" w:rsidRPr="008E2D78" w:rsidRDefault="006F22D7" w:rsidP="003E28F3">
      <w:pPr>
        <w:spacing w:before="0" w:beforeAutospacing="0" w:after="0" w:afterAutospacing="0"/>
        <w:rPr>
          <w:rFonts w:ascii="Simplified Arabic" w:hAnsi="Simplified Arabic" w:cs="Simplified Arabic"/>
          <w:sz w:val="16"/>
          <w:szCs w:val="16"/>
          <w:rtl/>
        </w:rPr>
      </w:pPr>
    </w:p>
    <w:p w:rsidR="00325059" w:rsidRDefault="00325059">
      <w:pPr>
        <w:bidi w:val="0"/>
        <w:rPr>
          <w:rFonts w:ascii="Simplified Arabic" w:hAnsi="Simplified Arabic" w:cs="Simplified Arabic"/>
          <w:b/>
          <w:bCs/>
          <w:rtl/>
        </w:rPr>
      </w:pPr>
      <w:r>
        <w:rPr>
          <w:rFonts w:ascii="Simplified Arabic" w:hAnsi="Simplified Arabic" w:cs="Simplified Arabic"/>
          <w:b/>
          <w:bCs/>
          <w:rtl/>
        </w:rPr>
        <w:br w:type="page"/>
      </w:r>
    </w:p>
    <w:p w:rsidR="00A83E7E" w:rsidRDefault="00A83E7E" w:rsidP="006F22D7">
      <w:pPr>
        <w:spacing w:before="0" w:beforeAutospacing="0" w:after="0" w:afterAutospacing="0"/>
        <w:jc w:val="center"/>
        <w:rPr>
          <w:rFonts w:ascii="Simplified Arabic" w:hAnsi="Simplified Arabic" w:cs="Simplified Arabic"/>
          <w:b/>
          <w:bCs/>
          <w:rtl/>
        </w:rPr>
      </w:pPr>
      <w:r w:rsidRPr="006F22D7">
        <w:rPr>
          <w:rFonts w:ascii="Simplified Arabic" w:hAnsi="Simplified Arabic" w:cs="Simplified Arabic" w:hint="cs"/>
          <w:b/>
          <w:bCs/>
          <w:rtl/>
        </w:rPr>
        <w:lastRenderedPageBreak/>
        <w:t>العائدون حسب نوع المساعدة التي حصلوا عليها من الأقارب والأصدقاء في البلد الذي هاجروا اليه</w:t>
      </w:r>
    </w:p>
    <w:p w:rsidR="006F22D7" w:rsidRPr="006F22D7" w:rsidRDefault="006F22D7" w:rsidP="006F22D7">
      <w:pPr>
        <w:spacing w:before="0" w:beforeAutospacing="0" w:after="0" w:afterAutospacing="0"/>
        <w:jc w:val="center"/>
        <w:rPr>
          <w:rFonts w:ascii="Simplified Arabic" w:hAnsi="Simplified Arabic" w:cs="Simplified Arabic"/>
          <w:b/>
          <w:bCs/>
          <w:sz w:val="10"/>
          <w:szCs w:val="10"/>
          <w:rtl/>
        </w:rPr>
      </w:pPr>
    </w:p>
    <w:tbl>
      <w:tblPr>
        <w:bidiVisual/>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8"/>
        <w:gridCol w:w="1728"/>
        <w:gridCol w:w="2353"/>
      </w:tblGrid>
      <w:tr w:rsidR="00CA05B2" w:rsidRPr="00325059" w:rsidTr="00CA05B2">
        <w:trPr>
          <w:trHeight w:val="340"/>
          <w:jc w:val="center"/>
        </w:trPr>
        <w:tc>
          <w:tcPr>
            <w:tcW w:w="2928" w:type="dxa"/>
            <w:tcBorders>
              <w:bottom w:val="single" w:sz="4" w:space="0" w:color="auto"/>
            </w:tcBorders>
            <w:shd w:val="clear" w:color="auto" w:fill="auto"/>
            <w:noWrap/>
            <w:vAlign w:val="center"/>
            <w:hideMark/>
          </w:tcPr>
          <w:p w:rsidR="00CA05B2" w:rsidRPr="00325059" w:rsidRDefault="00CA05B2" w:rsidP="006F22D7">
            <w:pPr>
              <w:spacing w:before="0" w:beforeAutospacing="0" w:after="0" w:afterAutospacing="0"/>
              <w:jc w:val="center"/>
              <w:rPr>
                <w:rFonts w:ascii="Arial" w:eastAsia="Times New Roman" w:hAnsi="Arial" w:cs="Simplified Arabic"/>
                <w:b/>
                <w:bCs/>
                <w:color w:val="000000"/>
                <w:sz w:val="18"/>
                <w:szCs w:val="18"/>
                <w:rtl/>
              </w:rPr>
            </w:pPr>
            <w:r w:rsidRPr="00325059">
              <w:rPr>
                <w:rFonts w:ascii="Arial" w:eastAsia="Times New Roman" w:hAnsi="Arial" w:cs="Simplified Arabic"/>
                <w:b/>
                <w:bCs/>
                <w:color w:val="000000"/>
                <w:sz w:val="18"/>
                <w:szCs w:val="18"/>
                <w:rtl/>
              </w:rPr>
              <w:t>نوع المساعدة</w:t>
            </w:r>
          </w:p>
        </w:tc>
        <w:tc>
          <w:tcPr>
            <w:tcW w:w="1728" w:type="dxa"/>
            <w:tcBorders>
              <w:bottom w:val="single" w:sz="4" w:space="0" w:color="auto"/>
            </w:tcBorders>
            <w:shd w:val="clear" w:color="auto" w:fill="auto"/>
            <w:noWrap/>
            <w:vAlign w:val="center"/>
            <w:hideMark/>
          </w:tcPr>
          <w:p w:rsidR="00CA05B2" w:rsidRPr="00325059" w:rsidRDefault="006225CC" w:rsidP="006225CC">
            <w:pPr>
              <w:spacing w:before="0" w:beforeAutospacing="0" w:after="0" w:afterAutospacing="0"/>
              <w:jc w:val="center"/>
              <w:rPr>
                <w:rFonts w:ascii="Arial" w:eastAsia="Times New Roman" w:hAnsi="Arial" w:cs="Simplified Arabic"/>
                <w:b/>
                <w:bCs/>
                <w:color w:val="000000"/>
                <w:sz w:val="18"/>
                <w:szCs w:val="18"/>
              </w:rPr>
            </w:pPr>
            <w:r>
              <w:rPr>
                <w:rFonts w:ascii="Arial" w:eastAsia="Times New Roman" w:hAnsi="Arial" w:cs="Simplified Arabic" w:hint="cs"/>
                <w:b/>
                <w:bCs/>
                <w:color w:val="000000"/>
                <w:sz w:val="18"/>
                <w:szCs w:val="18"/>
                <w:rtl/>
              </w:rPr>
              <w:t>النسبة</w:t>
            </w:r>
            <w:r w:rsidR="00CA05B2" w:rsidRPr="00325059">
              <w:rPr>
                <w:rFonts w:ascii="Arial" w:eastAsia="Times New Roman" w:hAnsi="Arial" w:cs="Simplified Arabic"/>
                <w:b/>
                <w:bCs/>
                <w:color w:val="000000"/>
                <w:sz w:val="18"/>
                <w:szCs w:val="18"/>
                <w:rtl/>
              </w:rPr>
              <w:t xml:space="preserve"> من </w:t>
            </w:r>
            <w:r>
              <w:rPr>
                <w:rFonts w:ascii="Arial" w:eastAsia="Times New Roman" w:hAnsi="Arial" w:cs="Simplified Arabic" w:hint="cs"/>
                <w:b/>
                <w:bCs/>
                <w:color w:val="000000"/>
                <w:sz w:val="18"/>
                <w:szCs w:val="18"/>
                <w:rtl/>
              </w:rPr>
              <w:t>المجيبين</w:t>
            </w:r>
          </w:p>
        </w:tc>
        <w:tc>
          <w:tcPr>
            <w:tcW w:w="2353" w:type="dxa"/>
            <w:tcBorders>
              <w:bottom w:val="single" w:sz="4" w:space="0" w:color="auto"/>
            </w:tcBorders>
            <w:shd w:val="clear" w:color="auto" w:fill="auto"/>
            <w:noWrap/>
            <w:vAlign w:val="center"/>
            <w:hideMark/>
          </w:tcPr>
          <w:p w:rsidR="00CA05B2" w:rsidRPr="00325059" w:rsidRDefault="00CA05B2" w:rsidP="006F22D7">
            <w:pPr>
              <w:spacing w:before="0" w:beforeAutospacing="0" w:after="0" w:afterAutospacing="0"/>
              <w:jc w:val="center"/>
              <w:rPr>
                <w:rFonts w:ascii="Arial" w:eastAsia="Times New Roman" w:hAnsi="Arial" w:cs="Simplified Arabic"/>
                <w:b/>
                <w:bCs/>
                <w:color w:val="000000"/>
                <w:sz w:val="18"/>
                <w:szCs w:val="18"/>
              </w:rPr>
            </w:pPr>
            <w:r w:rsidRPr="00325059">
              <w:rPr>
                <w:rFonts w:ascii="Arial" w:eastAsia="Times New Roman" w:hAnsi="Arial" w:cs="Simplified Arabic"/>
                <w:b/>
                <w:bCs/>
                <w:color w:val="000000"/>
                <w:sz w:val="18"/>
                <w:szCs w:val="18"/>
                <w:rtl/>
              </w:rPr>
              <w:t xml:space="preserve">النسبة </w:t>
            </w:r>
            <w:r w:rsidR="006225CC" w:rsidRPr="00325059">
              <w:rPr>
                <w:rFonts w:ascii="Arial" w:eastAsia="Times New Roman" w:hAnsi="Arial" w:cs="Simplified Arabic"/>
                <w:b/>
                <w:bCs/>
                <w:color w:val="000000"/>
                <w:sz w:val="18"/>
                <w:szCs w:val="18"/>
                <w:rtl/>
              </w:rPr>
              <w:t xml:space="preserve">من </w:t>
            </w:r>
            <w:r w:rsidR="006225CC" w:rsidRPr="00325059">
              <w:rPr>
                <w:rFonts w:ascii="Arial" w:eastAsia="Times New Roman" w:hAnsi="Arial" w:cs="Simplified Arabic" w:hint="cs"/>
                <w:b/>
                <w:bCs/>
                <w:color w:val="000000"/>
                <w:sz w:val="18"/>
                <w:szCs w:val="18"/>
                <w:rtl/>
              </w:rPr>
              <w:t>أنواع المساعد</w:t>
            </w:r>
            <w:r w:rsidR="006225CC" w:rsidRPr="00325059">
              <w:rPr>
                <w:rFonts w:ascii="Arial" w:eastAsia="Times New Roman" w:hAnsi="Arial" w:cs="Simplified Arabic"/>
                <w:b/>
                <w:bCs/>
                <w:color w:val="000000"/>
                <w:sz w:val="18"/>
                <w:szCs w:val="18"/>
                <w:rtl/>
              </w:rPr>
              <w:t xml:space="preserve"> </w:t>
            </w:r>
            <w:r w:rsidRPr="00325059">
              <w:rPr>
                <w:rFonts w:ascii="Arial" w:eastAsia="Times New Roman" w:hAnsi="Arial" w:cs="Simplified Arabic"/>
                <w:b/>
                <w:bCs/>
                <w:color w:val="000000"/>
                <w:sz w:val="18"/>
                <w:szCs w:val="18"/>
                <w:rtl/>
              </w:rPr>
              <w:t>(</w:t>
            </w:r>
            <w:r w:rsidRPr="00325059">
              <w:rPr>
                <w:rFonts w:ascii="Arial" w:eastAsia="Times New Roman" w:hAnsi="Arial" w:cs="Simplified Arabic" w:hint="cs"/>
                <w:b/>
                <w:bCs/>
                <w:color w:val="000000"/>
                <w:sz w:val="18"/>
                <w:szCs w:val="18"/>
                <w:rtl/>
              </w:rPr>
              <w:t>بعضهم حصل على أكثر من نوع مساعدة)</w:t>
            </w:r>
          </w:p>
        </w:tc>
      </w:tr>
      <w:tr w:rsidR="00CA05B2" w:rsidRPr="00325059" w:rsidTr="00CA05B2">
        <w:trPr>
          <w:trHeight w:val="340"/>
          <w:jc w:val="center"/>
        </w:trPr>
        <w:tc>
          <w:tcPr>
            <w:tcW w:w="2928" w:type="dxa"/>
            <w:tcBorders>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الحصول على تصريح الإقامة</w:t>
            </w:r>
          </w:p>
        </w:tc>
        <w:tc>
          <w:tcPr>
            <w:tcW w:w="1728" w:type="dxa"/>
            <w:tcBorders>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8.2</w:t>
            </w:r>
          </w:p>
        </w:tc>
        <w:tc>
          <w:tcPr>
            <w:tcW w:w="2353" w:type="dxa"/>
            <w:tcBorders>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16.0</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الحصول على تصريح عمل</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5.3</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10.2</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المساعدة في أجرة النقل والمواصلات</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7.8</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15.1</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تقديم طعام وسكن</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32.2</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62.5</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تقديم أموال</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12.3</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23.8</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تشغيل</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6.5</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12.6</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معلومات عن إمكانية العمل</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5.1</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9.9</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المساعدة في الحصول على عمل</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9.5</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18.5</w:t>
            </w:r>
          </w:p>
        </w:tc>
      </w:tr>
      <w:tr w:rsidR="00CA05B2" w:rsidRPr="00325059" w:rsidTr="00CA05B2">
        <w:trPr>
          <w:trHeight w:val="340"/>
          <w:jc w:val="center"/>
        </w:trPr>
        <w:tc>
          <w:tcPr>
            <w:tcW w:w="29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المساعدة في العثور على سكن</w:t>
            </w:r>
          </w:p>
        </w:tc>
        <w:tc>
          <w:tcPr>
            <w:tcW w:w="1728"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12.0</w:t>
            </w:r>
          </w:p>
        </w:tc>
        <w:tc>
          <w:tcPr>
            <w:tcW w:w="2353" w:type="dxa"/>
            <w:tcBorders>
              <w:top w:val="nil"/>
              <w:bottom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23.4</w:t>
            </w:r>
          </w:p>
        </w:tc>
      </w:tr>
      <w:tr w:rsidR="00CA05B2" w:rsidRPr="00325059" w:rsidTr="00CA05B2">
        <w:trPr>
          <w:trHeight w:val="340"/>
          <w:jc w:val="center"/>
        </w:trPr>
        <w:tc>
          <w:tcPr>
            <w:tcW w:w="2928" w:type="dxa"/>
            <w:tcBorders>
              <w:top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hint="cs"/>
                <w:color w:val="000000"/>
                <w:sz w:val="18"/>
                <w:szCs w:val="18"/>
                <w:rtl/>
              </w:rPr>
              <w:t>أخرى</w:t>
            </w:r>
          </w:p>
        </w:tc>
        <w:tc>
          <w:tcPr>
            <w:tcW w:w="1728" w:type="dxa"/>
            <w:tcBorders>
              <w:top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1.1</w:t>
            </w:r>
          </w:p>
        </w:tc>
        <w:tc>
          <w:tcPr>
            <w:tcW w:w="2353" w:type="dxa"/>
            <w:tcBorders>
              <w:top w:val="nil"/>
            </w:tcBorders>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color w:val="000000"/>
                <w:sz w:val="18"/>
                <w:szCs w:val="18"/>
              </w:rPr>
            </w:pPr>
            <w:r w:rsidRPr="00325059">
              <w:rPr>
                <w:rFonts w:ascii="Arial" w:eastAsia="Times New Roman" w:hAnsi="Arial" w:cs="Simplified Arabic"/>
                <w:color w:val="000000"/>
                <w:sz w:val="18"/>
                <w:szCs w:val="18"/>
              </w:rPr>
              <w:t>2.2</w:t>
            </w:r>
          </w:p>
        </w:tc>
      </w:tr>
      <w:tr w:rsidR="00CA05B2" w:rsidRPr="00325059" w:rsidTr="00A00353">
        <w:trPr>
          <w:trHeight w:val="340"/>
          <w:jc w:val="center"/>
        </w:trPr>
        <w:tc>
          <w:tcPr>
            <w:tcW w:w="2928" w:type="dxa"/>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b/>
                <w:bCs/>
                <w:color w:val="000000"/>
                <w:sz w:val="18"/>
                <w:szCs w:val="18"/>
              </w:rPr>
            </w:pPr>
            <w:r w:rsidRPr="00325059">
              <w:rPr>
                <w:rFonts w:ascii="Arial" w:eastAsia="Times New Roman" w:hAnsi="Arial" w:cs="Simplified Arabic" w:hint="cs"/>
                <w:b/>
                <w:bCs/>
                <w:color w:val="000000"/>
                <w:sz w:val="18"/>
                <w:szCs w:val="18"/>
                <w:rtl/>
              </w:rPr>
              <w:t>المجموع</w:t>
            </w:r>
          </w:p>
        </w:tc>
        <w:tc>
          <w:tcPr>
            <w:tcW w:w="1728" w:type="dxa"/>
            <w:shd w:val="clear" w:color="auto" w:fill="auto"/>
            <w:noWrap/>
            <w:vAlign w:val="center"/>
            <w:hideMark/>
          </w:tcPr>
          <w:p w:rsidR="00CA05B2" w:rsidRPr="00325059" w:rsidRDefault="00CA05B2" w:rsidP="006F22D7">
            <w:pPr>
              <w:spacing w:before="0" w:beforeAutospacing="0" w:after="0" w:afterAutospacing="0"/>
              <w:jc w:val="left"/>
              <w:rPr>
                <w:rFonts w:ascii="Arial" w:eastAsia="Times New Roman" w:hAnsi="Arial" w:cs="Simplified Arabic"/>
                <w:b/>
                <w:bCs/>
                <w:color w:val="000000"/>
                <w:sz w:val="18"/>
                <w:szCs w:val="18"/>
              </w:rPr>
            </w:pPr>
            <w:r w:rsidRPr="00325059">
              <w:rPr>
                <w:rFonts w:ascii="Arial" w:eastAsia="Times New Roman" w:hAnsi="Arial" w:cs="Simplified Arabic"/>
                <w:b/>
                <w:bCs/>
                <w:color w:val="000000"/>
                <w:sz w:val="18"/>
                <w:szCs w:val="18"/>
              </w:rPr>
              <w:t>100</w:t>
            </w:r>
          </w:p>
        </w:tc>
        <w:tc>
          <w:tcPr>
            <w:tcW w:w="2353" w:type="dxa"/>
            <w:shd w:val="clear" w:color="auto" w:fill="4BACC6" w:themeFill="accent5"/>
            <w:noWrap/>
            <w:vAlign w:val="center"/>
            <w:hideMark/>
          </w:tcPr>
          <w:p w:rsidR="00CA05B2" w:rsidRPr="00A00353" w:rsidRDefault="00CA05B2" w:rsidP="006F22D7">
            <w:pPr>
              <w:spacing w:before="0" w:beforeAutospacing="0" w:after="0" w:afterAutospacing="0"/>
              <w:jc w:val="left"/>
              <w:rPr>
                <w:rFonts w:ascii="Arial" w:eastAsia="Times New Roman" w:hAnsi="Arial" w:cs="Simplified Arabic"/>
                <w:b/>
                <w:bCs/>
                <w:sz w:val="18"/>
                <w:szCs w:val="18"/>
              </w:rPr>
            </w:pPr>
          </w:p>
        </w:tc>
      </w:tr>
    </w:tbl>
    <w:p w:rsidR="008E2D78" w:rsidRPr="008E2D78" w:rsidRDefault="008E2D78" w:rsidP="003E28F3">
      <w:pPr>
        <w:spacing w:before="0" w:beforeAutospacing="0" w:after="0" w:afterAutospacing="0"/>
        <w:rPr>
          <w:rFonts w:ascii="Simplified Arabic" w:hAnsi="Simplified Arabic" w:cs="Simplified Arabic"/>
          <w:sz w:val="16"/>
          <w:szCs w:val="16"/>
          <w:rtl/>
        </w:rPr>
      </w:pPr>
    </w:p>
    <w:p w:rsidR="008F49A1" w:rsidRPr="00325059" w:rsidRDefault="00C8120E" w:rsidP="00814F3B">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 xml:space="preserve">وبالنسبة للصعوبات التي تواجه العائدين، فإن </w:t>
      </w:r>
      <w:r w:rsidR="00DE58C5" w:rsidRPr="00325059">
        <w:rPr>
          <w:rFonts w:ascii="Times New Roman" w:hAnsi="Times New Roman" w:cs="Simplified Arabic" w:hint="cs"/>
          <w:sz w:val="24"/>
          <w:szCs w:val="24"/>
          <w:rtl/>
        </w:rPr>
        <w:t>إيجاد</w:t>
      </w:r>
      <w:r w:rsidRPr="00325059">
        <w:rPr>
          <w:rFonts w:ascii="Times New Roman" w:hAnsi="Times New Roman" w:cs="Simplified Arabic" w:hint="cs"/>
          <w:sz w:val="24"/>
          <w:szCs w:val="24"/>
          <w:rtl/>
        </w:rPr>
        <w:t xml:space="preserve"> فرص عمل مناسبة هي الصعوبة الأهم</w:t>
      </w:r>
      <w:r w:rsidR="00DE58C5" w:rsidRPr="00325059">
        <w:rPr>
          <w:rFonts w:ascii="Times New Roman" w:hAnsi="Times New Roman" w:cs="Simplified Arabic" w:hint="cs"/>
          <w:sz w:val="24"/>
          <w:szCs w:val="24"/>
          <w:rtl/>
        </w:rPr>
        <w:t xml:space="preserve"> (60% من العائدين)</w:t>
      </w:r>
      <w:r w:rsidRPr="00325059">
        <w:rPr>
          <w:rFonts w:ascii="Times New Roman" w:hAnsi="Times New Roman" w:cs="Simplified Arabic" w:hint="cs"/>
          <w:sz w:val="24"/>
          <w:szCs w:val="24"/>
          <w:rtl/>
        </w:rPr>
        <w:t xml:space="preserve">، </w:t>
      </w:r>
      <w:r w:rsidR="00DE58C5" w:rsidRPr="00325059">
        <w:rPr>
          <w:rFonts w:ascii="Times New Roman" w:hAnsi="Times New Roman" w:cs="Simplified Arabic" w:hint="cs"/>
          <w:sz w:val="24"/>
          <w:szCs w:val="24"/>
          <w:rtl/>
        </w:rPr>
        <w:t xml:space="preserve">يليها ارتفاع تكاليف المعيشة، وصعوبات في إيجاد مراكز ترفيه. أما نسبة العائدين الذين يواجهون مشاكل مع البيئة الاستثمارية فهي محدودة </w:t>
      </w:r>
      <w:r w:rsidR="00594CE5" w:rsidRPr="00325059">
        <w:rPr>
          <w:rFonts w:ascii="Times New Roman" w:hAnsi="Times New Roman" w:cs="Simplified Arabic" w:hint="cs"/>
          <w:sz w:val="24"/>
          <w:szCs w:val="24"/>
          <w:rtl/>
        </w:rPr>
        <w:t>نسبيا</w:t>
      </w:r>
      <w:r w:rsidR="00DE58C5" w:rsidRPr="00325059">
        <w:rPr>
          <w:rFonts w:ascii="Times New Roman" w:hAnsi="Times New Roman" w:cs="Simplified Arabic" w:hint="cs"/>
          <w:sz w:val="24"/>
          <w:szCs w:val="24"/>
          <w:rtl/>
        </w:rPr>
        <w:t>. مع العلم أن نصف العائدين لا يواجهون مشاكل. وتشير الصعوبات التي يواجهها العائدون إلى ضرورة توفير مؤسسات رسمية تساعدهم على إعادة تكيفهم في الوطن، وتساعدهم في تجاوز الصعوبات التي يواجهونها.</w:t>
      </w:r>
    </w:p>
    <w:p w:rsidR="008E2D78" w:rsidRPr="00325059" w:rsidRDefault="008E2D78" w:rsidP="003E28F3">
      <w:pPr>
        <w:spacing w:before="0" w:beforeAutospacing="0" w:after="0" w:afterAutospacing="0"/>
        <w:rPr>
          <w:rFonts w:ascii="Simplified Arabic" w:hAnsi="Simplified Arabic" w:cs="Simplified Arabic"/>
          <w:sz w:val="24"/>
          <w:szCs w:val="24"/>
          <w:rtl/>
        </w:rPr>
      </w:pPr>
    </w:p>
    <w:p w:rsidR="00DE58C5" w:rsidRDefault="00DE58C5" w:rsidP="00A00353">
      <w:pPr>
        <w:spacing w:before="0" w:beforeAutospacing="0" w:after="0" w:afterAutospacing="0"/>
        <w:jc w:val="center"/>
        <w:rPr>
          <w:rFonts w:ascii="Simplified Arabic" w:hAnsi="Simplified Arabic" w:cs="Simplified Arabic"/>
          <w:b/>
          <w:bCs/>
          <w:rtl/>
        </w:rPr>
      </w:pPr>
      <w:r w:rsidRPr="008E2D78">
        <w:rPr>
          <w:rFonts w:ascii="Simplified Arabic" w:hAnsi="Simplified Arabic" w:cs="Simplified Arabic" w:hint="cs"/>
          <w:b/>
          <w:bCs/>
          <w:rtl/>
        </w:rPr>
        <w:t>العائدون حسب الصعوبات التي يواجهونها في الأراضي الفلسطينية بعد عودتهم</w:t>
      </w:r>
    </w:p>
    <w:p w:rsidR="008E2D78" w:rsidRPr="008E2D78" w:rsidRDefault="008E2D78" w:rsidP="008E2D78">
      <w:pPr>
        <w:spacing w:before="0" w:beforeAutospacing="0" w:after="0" w:afterAutospacing="0"/>
        <w:jc w:val="center"/>
        <w:rPr>
          <w:rFonts w:ascii="Simplified Arabic" w:hAnsi="Simplified Arabic" w:cs="Simplified Arabic"/>
          <w:b/>
          <w:bCs/>
          <w:sz w:val="10"/>
          <w:szCs w:val="10"/>
          <w:rtl/>
        </w:rPr>
      </w:pPr>
    </w:p>
    <w:tbl>
      <w:tblPr>
        <w:bidiVisual/>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tblPr>
      <w:tblGrid>
        <w:gridCol w:w="3028"/>
        <w:gridCol w:w="1790"/>
        <w:gridCol w:w="1986"/>
      </w:tblGrid>
      <w:tr w:rsidR="00CA05B2" w:rsidRPr="00325059" w:rsidTr="006225CC">
        <w:trPr>
          <w:trHeight w:val="340"/>
          <w:jc w:val="center"/>
        </w:trPr>
        <w:tc>
          <w:tcPr>
            <w:tcW w:w="3028" w:type="dxa"/>
            <w:tcBorders>
              <w:bottom w:val="single" w:sz="4" w:space="0" w:color="auto"/>
            </w:tcBorders>
            <w:shd w:val="clear" w:color="000000" w:fill="FFFFFF"/>
            <w:vAlign w:val="center"/>
          </w:tcPr>
          <w:p w:rsidR="00CA05B2" w:rsidRPr="00325059" w:rsidRDefault="00CA05B2" w:rsidP="008E2D78">
            <w:pPr>
              <w:spacing w:before="0" w:beforeAutospacing="0" w:after="0" w:afterAutospacing="0"/>
              <w:jc w:val="center"/>
              <w:rPr>
                <w:rFonts w:ascii="Times New Roman" w:hAnsi="Times New Roman" w:cs="Simplified Arabic"/>
                <w:b/>
                <w:bCs/>
                <w:sz w:val="18"/>
                <w:szCs w:val="18"/>
              </w:rPr>
            </w:pPr>
            <w:r w:rsidRPr="00325059">
              <w:rPr>
                <w:rFonts w:ascii="Times New Roman" w:hAnsi="Times New Roman" w:cs="Simplified Arabic" w:hint="cs"/>
                <w:b/>
                <w:bCs/>
                <w:sz w:val="18"/>
                <w:szCs w:val="18"/>
                <w:rtl/>
              </w:rPr>
              <w:t>الصعوبات</w:t>
            </w:r>
          </w:p>
        </w:tc>
        <w:tc>
          <w:tcPr>
            <w:tcW w:w="1790" w:type="dxa"/>
            <w:tcBorders>
              <w:bottom w:val="single" w:sz="4" w:space="0" w:color="auto"/>
            </w:tcBorders>
            <w:shd w:val="clear" w:color="000000" w:fill="FFFFFF"/>
            <w:vAlign w:val="center"/>
          </w:tcPr>
          <w:p w:rsidR="00CA05B2" w:rsidRPr="00325059" w:rsidRDefault="006225CC" w:rsidP="008E2D78">
            <w:pPr>
              <w:spacing w:before="0" w:beforeAutospacing="0" w:after="0" w:afterAutospacing="0"/>
              <w:jc w:val="center"/>
              <w:rPr>
                <w:rFonts w:ascii="Times New Roman" w:hAnsi="Times New Roman" w:cs="Simplified Arabic"/>
                <w:b/>
                <w:bCs/>
                <w:sz w:val="18"/>
                <w:szCs w:val="18"/>
              </w:rPr>
            </w:pPr>
            <w:r w:rsidRPr="00325059">
              <w:rPr>
                <w:rFonts w:ascii="Times New Roman" w:hAnsi="Times New Roman" w:cs="Simplified Arabic" w:hint="cs"/>
                <w:b/>
                <w:bCs/>
                <w:sz w:val="18"/>
                <w:szCs w:val="18"/>
                <w:rtl/>
              </w:rPr>
              <w:t>النسبة من المجيبين</w:t>
            </w:r>
          </w:p>
        </w:tc>
        <w:tc>
          <w:tcPr>
            <w:tcW w:w="1986" w:type="dxa"/>
            <w:tcBorders>
              <w:bottom w:val="single" w:sz="4" w:space="0" w:color="auto"/>
            </w:tcBorders>
            <w:shd w:val="clear" w:color="000000" w:fill="FFFFFF"/>
            <w:vAlign w:val="center"/>
          </w:tcPr>
          <w:p w:rsidR="006225CC" w:rsidRPr="00325059" w:rsidRDefault="006225CC" w:rsidP="006225CC">
            <w:pPr>
              <w:spacing w:before="0" w:beforeAutospacing="0" w:after="0" w:afterAutospacing="0"/>
              <w:jc w:val="center"/>
              <w:rPr>
                <w:rFonts w:ascii="Times New Roman" w:hAnsi="Times New Roman" w:cs="Simplified Arabic"/>
                <w:b/>
                <w:bCs/>
                <w:sz w:val="18"/>
                <w:szCs w:val="18"/>
                <w:rtl/>
              </w:rPr>
            </w:pPr>
            <w:r w:rsidRPr="00325059">
              <w:rPr>
                <w:rFonts w:ascii="Times New Roman" w:hAnsi="Times New Roman" w:cs="Simplified Arabic" w:hint="cs"/>
                <w:b/>
                <w:bCs/>
                <w:sz w:val="18"/>
                <w:szCs w:val="18"/>
                <w:rtl/>
              </w:rPr>
              <w:t>النسبة من الصعوبات</w:t>
            </w:r>
          </w:p>
          <w:p w:rsidR="00CA05B2" w:rsidRPr="00325059" w:rsidRDefault="006225CC" w:rsidP="006225CC">
            <w:pPr>
              <w:spacing w:before="0" w:beforeAutospacing="0" w:after="0" w:afterAutospacing="0"/>
              <w:jc w:val="center"/>
              <w:rPr>
                <w:rFonts w:ascii="Times New Roman" w:hAnsi="Times New Roman" w:cs="Simplified Arabic"/>
                <w:b/>
                <w:bCs/>
                <w:sz w:val="18"/>
                <w:szCs w:val="18"/>
              </w:rPr>
            </w:pPr>
            <w:r w:rsidRPr="00325059">
              <w:rPr>
                <w:rFonts w:ascii="Times New Roman" w:hAnsi="Times New Roman" w:cs="Simplified Arabic" w:hint="cs"/>
                <w:b/>
                <w:bCs/>
                <w:sz w:val="18"/>
                <w:szCs w:val="18"/>
                <w:rtl/>
              </w:rPr>
              <w:t>(بعضهم لديه أكثر من صعوبة)</w:t>
            </w:r>
          </w:p>
        </w:tc>
      </w:tr>
      <w:tr w:rsidR="00CA05B2" w:rsidRPr="00325059" w:rsidTr="006225CC">
        <w:trPr>
          <w:trHeight w:val="340"/>
          <w:jc w:val="center"/>
        </w:trPr>
        <w:tc>
          <w:tcPr>
            <w:tcW w:w="3028" w:type="dxa"/>
            <w:tcBorders>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صعوبة في الحصول على سكن</w:t>
            </w:r>
          </w:p>
        </w:tc>
        <w:tc>
          <w:tcPr>
            <w:tcW w:w="1790" w:type="dxa"/>
            <w:tcBorders>
              <w:bottom w:val="nil"/>
            </w:tcBorders>
            <w:shd w:val="clear" w:color="000000" w:fill="FFFFFF"/>
            <w:vAlign w:val="center"/>
          </w:tcPr>
          <w:p w:rsidR="00CA05B2" w:rsidRPr="00325059" w:rsidRDefault="00CA05B2" w:rsidP="006D5CBC">
            <w:pPr>
              <w:spacing w:before="0" w:beforeAutospacing="0" w:after="0" w:afterAutospacing="0"/>
              <w:jc w:val="left"/>
              <w:rPr>
                <w:rFonts w:ascii="Times New Roman" w:hAnsi="Times New Roman" w:cs="Simplified Arabic"/>
                <w:sz w:val="18"/>
                <w:szCs w:val="18"/>
                <w:rtl/>
              </w:rPr>
            </w:pPr>
            <w:r w:rsidRPr="00325059">
              <w:rPr>
                <w:rFonts w:ascii="Times New Roman" w:hAnsi="Times New Roman" w:cs="Simplified Arabic"/>
                <w:sz w:val="18"/>
                <w:szCs w:val="18"/>
              </w:rPr>
              <w:t>6.0</w:t>
            </w:r>
          </w:p>
        </w:tc>
        <w:tc>
          <w:tcPr>
            <w:tcW w:w="1986" w:type="dxa"/>
            <w:tcBorders>
              <w:bottom w:val="nil"/>
            </w:tcBorders>
            <w:shd w:val="clear" w:color="000000" w:fill="FFFFFF"/>
            <w:vAlign w:val="center"/>
          </w:tcPr>
          <w:p w:rsidR="00CA05B2" w:rsidRPr="00325059" w:rsidRDefault="00CA05B2" w:rsidP="006D5CBC">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11.9</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صعوبة في إعادة التكيف والتأقلم</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17.5</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34.7</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صعوبة في تعليم الأبناء</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6.2</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12.3</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صعوبة في إيجاد مراكز الترفيه</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13.2</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26.3</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الصعوبة في إيجاد فرص عمل مناسبة</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30.4</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60.3</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ارتفاع تكاليف المعيشة</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19.7</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39.0</w:t>
            </w:r>
          </w:p>
        </w:tc>
      </w:tr>
      <w:tr w:rsidR="00CA05B2" w:rsidRPr="00325059" w:rsidTr="006225CC">
        <w:trPr>
          <w:trHeight w:val="340"/>
          <w:jc w:val="center"/>
        </w:trPr>
        <w:tc>
          <w:tcPr>
            <w:tcW w:w="3028"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صعوبات في البيئة الاستثمارية</w:t>
            </w:r>
          </w:p>
        </w:tc>
        <w:tc>
          <w:tcPr>
            <w:tcW w:w="1790"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4.6</w:t>
            </w:r>
          </w:p>
        </w:tc>
        <w:tc>
          <w:tcPr>
            <w:tcW w:w="1986" w:type="dxa"/>
            <w:tcBorders>
              <w:top w:val="nil"/>
              <w:bottom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9.2</w:t>
            </w:r>
          </w:p>
        </w:tc>
      </w:tr>
      <w:tr w:rsidR="00CA05B2" w:rsidRPr="00325059" w:rsidTr="006225CC">
        <w:trPr>
          <w:trHeight w:val="340"/>
          <w:jc w:val="center"/>
        </w:trPr>
        <w:tc>
          <w:tcPr>
            <w:tcW w:w="3028" w:type="dxa"/>
            <w:tcBorders>
              <w:top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hint="cs"/>
                <w:sz w:val="18"/>
                <w:szCs w:val="18"/>
                <w:rtl/>
              </w:rPr>
              <w:t>أخرى</w:t>
            </w:r>
          </w:p>
        </w:tc>
        <w:tc>
          <w:tcPr>
            <w:tcW w:w="1790" w:type="dxa"/>
            <w:tcBorders>
              <w:top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2.4</w:t>
            </w:r>
          </w:p>
        </w:tc>
        <w:tc>
          <w:tcPr>
            <w:tcW w:w="1986" w:type="dxa"/>
            <w:tcBorders>
              <w:top w:val="nil"/>
            </w:tcBorders>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sz w:val="18"/>
                <w:szCs w:val="18"/>
              </w:rPr>
            </w:pPr>
            <w:r w:rsidRPr="00325059">
              <w:rPr>
                <w:rFonts w:ascii="Times New Roman" w:hAnsi="Times New Roman" w:cs="Simplified Arabic"/>
                <w:sz w:val="18"/>
                <w:szCs w:val="18"/>
              </w:rPr>
              <w:t>4.7</w:t>
            </w:r>
          </w:p>
        </w:tc>
      </w:tr>
      <w:tr w:rsidR="00CA05B2" w:rsidRPr="00325059" w:rsidTr="006225CC">
        <w:trPr>
          <w:trHeight w:val="340"/>
          <w:jc w:val="center"/>
        </w:trPr>
        <w:tc>
          <w:tcPr>
            <w:tcW w:w="3028" w:type="dxa"/>
            <w:shd w:val="clear" w:color="000000" w:fill="FFFFFF"/>
            <w:vAlign w:val="center"/>
          </w:tcPr>
          <w:p w:rsidR="00CA05B2" w:rsidRPr="00325059" w:rsidRDefault="00CA05B2" w:rsidP="008E2D78">
            <w:pPr>
              <w:spacing w:before="0" w:beforeAutospacing="0" w:after="0" w:afterAutospacing="0"/>
              <w:jc w:val="left"/>
              <w:rPr>
                <w:rFonts w:ascii="Times New Roman" w:hAnsi="Times New Roman" w:cs="Simplified Arabic"/>
                <w:b/>
                <w:bCs/>
                <w:sz w:val="18"/>
                <w:szCs w:val="18"/>
              </w:rPr>
            </w:pPr>
            <w:r w:rsidRPr="00325059">
              <w:rPr>
                <w:rFonts w:ascii="Times New Roman" w:hAnsi="Times New Roman" w:cs="Simplified Arabic" w:hint="cs"/>
                <w:b/>
                <w:bCs/>
                <w:sz w:val="18"/>
                <w:szCs w:val="18"/>
                <w:rtl/>
              </w:rPr>
              <w:t xml:space="preserve">المجموع </w:t>
            </w:r>
          </w:p>
        </w:tc>
        <w:tc>
          <w:tcPr>
            <w:tcW w:w="1790" w:type="dxa"/>
            <w:shd w:val="clear" w:color="000000" w:fill="FFFFFF"/>
            <w:vAlign w:val="center"/>
          </w:tcPr>
          <w:p w:rsidR="00CA05B2" w:rsidRPr="00325059" w:rsidRDefault="00CA05B2" w:rsidP="00A43388">
            <w:pPr>
              <w:spacing w:before="0" w:beforeAutospacing="0" w:after="0" w:afterAutospacing="0"/>
              <w:jc w:val="left"/>
              <w:rPr>
                <w:rFonts w:ascii="Times New Roman" w:hAnsi="Times New Roman" w:cs="Simplified Arabic"/>
                <w:b/>
                <w:bCs/>
                <w:sz w:val="18"/>
                <w:szCs w:val="18"/>
              </w:rPr>
            </w:pPr>
            <w:r w:rsidRPr="00325059">
              <w:rPr>
                <w:rFonts w:ascii="Times New Roman" w:hAnsi="Times New Roman" w:cs="Simplified Arabic"/>
                <w:b/>
                <w:bCs/>
                <w:sz w:val="18"/>
                <w:szCs w:val="18"/>
              </w:rPr>
              <w:t>100</w:t>
            </w:r>
          </w:p>
        </w:tc>
        <w:tc>
          <w:tcPr>
            <w:tcW w:w="1986" w:type="dxa"/>
            <w:shd w:val="clear" w:color="auto" w:fill="4BACC6" w:themeFill="accent5"/>
            <w:vAlign w:val="center"/>
          </w:tcPr>
          <w:p w:rsidR="00CA05B2" w:rsidRPr="00325059" w:rsidRDefault="00CA05B2" w:rsidP="008E2D78">
            <w:pPr>
              <w:spacing w:before="0" w:beforeAutospacing="0" w:after="0" w:afterAutospacing="0"/>
              <w:jc w:val="left"/>
              <w:rPr>
                <w:rFonts w:ascii="Times New Roman" w:hAnsi="Times New Roman" w:cs="Simplified Arabic"/>
                <w:b/>
                <w:bCs/>
                <w:sz w:val="18"/>
                <w:szCs w:val="18"/>
              </w:rPr>
            </w:pPr>
          </w:p>
        </w:tc>
      </w:tr>
    </w:tbl>
    <w:p w:rsidR="006225CC" w:rsidRDefault="006225CC" w:rsidP="00325059">
      <w:pPr>
        <w:spacing w:before="0" w:beforeAutospacing="0" w:after="0" w:afterAutospacing="0"/>
        <w:rPr>
          <w:rFonts w:ascii="Times New Roman" w:hAnsi="Times New Roman" w:cs="Simplified Arabic"/>
          <w:sz w:val="24"/>
          <w:szCs w:val="24"/>
          <w:rtl/>
        </w:rPr>
      </w:pPr>
    </w:p>
    <w:p w:rsidR="008145DB" w:rsidRPr="00325059" w:rsidRDefault="00FA7FD0" w:rsidP="00325059">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ورغم عدم وجود سؤال مباشر عن وجود برامج للتواصل مع المغتربين الفلسطينيين في أماكن تواج</w:t>
      </w:r>
      <w:r w:rsidR="005D6093" w:rsidRPr="00325059">
        <w:rPr>
          <w:rFonts w:ascii="Times New Roman" w:hAnsi="Times New Roman" w:cs="Simplified Arabic" w:hint="cs"/>
          <w:sz w:val="24"/>
          <w:szCs w:val="24"/>
          <w:rtl/>
        </w:rPr>
        <w:t>د</w:t>
      </w:r>
      <w:r w:rsidRPr="00325059">
        <w:rPr>
          <w:rFonts w:ascii="Times New Roman" w:hAnsi="Times New Roman" w:cs="Simplified Arabic" w:hint="cs"/>
          <w:sz w:val="24"/>
          <w:szCs w:val="24"/>
          <w:rtl/>
        </w:rPr>
        <w:t xml:space="preserve">هم المختلفة، إلا أن الأسباب التي وقفت وراء قرار هؤلاء بالعودة إلى الوطن تشير إلى ضعف تأثير مثل هذه البرامج، في حال وجودها. </w:t>
      </w:r>
      <w:r w:rsidR="00D73EC4" w:rsidRPr="00325059">
        <w:rPr>
          <w:rFonts w:ascii="Times New Roman" w:hAnsi="Times New Roman" w:cs="Simplified Arabic" w:hint="cs"/>
          <w:sz w:val="24"/>
          <w:szCs w:val="24"/>
          <w:rtl/>
        </w:rPr>
        <w:t xml:space="preserve">فالنسبة الأكبر عادت بعد انتهاء فترة الدراسة (28%)، والرغبة في تربية الأبناء في بيئة عربية (12%)، بينما </w:t>
      </w:r>
      <w:r w:rsidRPr="00325059">
        <w:rPr>
          <w:rFonts w:ascii="Times New Roman" w:hAnsi="Times New Roman" w:cs="Simplified Arabic" w:hint="cs"/>
          <w:sz w:val="24"/>
          <w:szCs w:val="24"/>
          <w:rtl/>
        </w:rPr>
        <w:t xml:space="preserve">الذين </w:t>
      </w:r>
      <w:r w:rsidRPr="00325059">
        <w:rPr>
          <w:rFonts w:ascii="Times New Roman" w:hAnsi="Times New Roman" w:cs="Simplified Arabic" w:hint="cs"/>
          <w:sz w:val="24"/>
          <w:szCs w:val="24"/>
          <w:rtl/>
        </w:rPr>
        <w:lastRenderedPageBreak/>
        <w:t xml:space="preserve">عادوا للاستثمار في الوطن فقط 4%، </w:t>
      </w:r>
      <w:r w:rsidR="00D73EC4" w:rsidRPr="00325059">
        <w:rPr>
          <w:rFonts w:ascii="Times New Roman" w:hAnsi="Times New Roman" w:cs="Simplified Arabic" w:hint="cs"/>
          <w:sz w:val="24"/>
          <w:szCs w:val="24"/>
          <w:rtl/>
        </w:rPr>
        <w:t>والذين يطمحون في الحصول على وظيفة أفضل (</w:t>
      </w:r>
      <w:r w:rsidR="008A01CD">
        <w:rPr>
          <w:rFonts w:ascii="Times New Roman" w:hAnsi="Times New Roman" w:cs="Simplified Arabic" w:hint="cs"/>
          <w:sz w:val="24"/>
          <w:szCs w:val="24"/>
          <w:rtl/>
        </w:rPr>
        <w:t xml:space="preserve">نحو </w:t>
      </w:r>
      <w:r w:rsidR="00D73EC4" w:rsidRPr="00325059">
        <w:rPr>
          <w:rFonts w:ascii="Times New Roman" w:hAnsi="Times New Roman" w:cs="Simplified Arabic" w:hint="cs"/>
          <w:sz w:val="24"/>
          <w:szCs w:val="24"/>
          <w:rtl/>
        </w:rPr>
        <w:t>7%). أما الذين قالوا أنهم عادوا نتيجة لتحسن الوضع السياسي فهي أقل من 1%.</w:t>
      </w:r>
    </w:p>
    <w:p w:rsidR="008E2D78" w:rsidRPr="00325059" w:rsidRDefault="008E2D78" w:rsidP="00325059">
      <w:pPr>
        <w:spacing w:before="0" w:beforeAutospacing="0" w:after="0" w:afterAutospacing="0"/>
        <w:rPr>
          <w:rFonts w:ascii="Times New Roman" w:hAnsi="Times New Roman" w:cs="Simplified Arabic"/>
          <w:sz w:val="24"/>
          <w:szCs w:val="24"/>
          <w:rtl/>
        </w:rPr>
      </w:pPr>
    </w:p>
    <w:p w:rsidR="0060145C" w:rsidRPr="00325059" w:rsidRDefault="00D73EC4" w:rsidP="008A01CD">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 xml:space="preserve">وبصورة عامة فإن نتائج </w:t>
      </w:r>
      <w:r w:rsidR="008A01CD">
        <w:rPr>
          <w:rFonts w:ascii="Times New Roman" w:hAnsi="Times New Roman" w:cs="Simplified Arabic" w:hint="cs"/>
          <w:sz w:val="24"/>
          <w:szCs w:val="24"/>
          <w:rtl/>
        </w:rPr>
        <w:t>ال</w:t>
      </w:r>
      <w:r w:rsidRPr="00325059">
        <w:rPr>
          <w:rFonts w:ascii="Times New Roman" w:hAnsi="Times New Roman" w:cs="Simplified Arabic" w:hint="cs"/>
          <w:sz w:val="24"/>
          <w:szCs w:val="24"/>
          <w:rtl/>
        </w:rPr>
        <w:t xml:space="preserve">مسح تشير </w:t>
      </w:r>
      <w:r w:rsidR="008F334E" w:rsidRPr="00325059">
        <w:rPr>
          <w:rFonts w:ascii="Times New Roman" w:hAnsi="Times New Roman" w:cs="Simplified Arabic" w:hint="cs"/>
          <w:sz w:val="24"/>
          <w:szCs w:val="24"/>
          <w:rtl/>
        </w:rPr>
        <w:t xml:space="preserve">إلى </w:t>
      </w:r>
      <w:r w:rsidRPr="00325059">
        <w:rPr>
          <w:rFonts w:ascii="Times New Roman" w:hAnsi="Times New Roman" w:cs="Simplified Arabic" w:hint="cs"/>
          <w:sz w:val="24"/>
          <w:szCs w:val="24"/>
          <w:rtl/>
        </w:rPr>
        <w:t>غياب أو ضعف المؤسسات الرسمية التي تقوم بمتابعة قضايا الهجرة الخارجية، سواء من حيث تو</w:t>
      </w:r>
      <w:r w:rsidR="00D825FD" w:rsidRPr="00325059">
        <w:rPr>
          <w:rFonts w:ascii="Times New Roman" w:hAnsi="Times New Roman" w:cs="Simplified Arabic" w:hint="cs"/>
          <w:sz w:val="24"/>
          <w:szCs w:val="24"/>
          <w:rtl/>
        </w:rPr>
        <w:t>ف</w:t>
      </w:r>
      <w:r w:rsidRPr="00325059">
        <w:rPr>
          <w:rFonts w:ascii="Times New Roman" w:hAnsi="Times New Roman" w:cs="Simplified Arabic" w:hint="cs"/>
          <w:sz w:val="24"/>
          <w:szCs w:val="24"/>
          <w:rtl/>
        </w:rPr>
        <w:t>ير المعلومات المناسبة، أو تنظيم عملية الهجرة، او توفير الرعاية للمهاجرين</w:t>
      </w:r>
      <w:r w:rsidR="00D825FD" w:rsidRPr="00325059">
        <w:rPr>
          <w:rFonts w:ascii="Times New Roman" w:hAnsi="Times New Roman" w:cs="Simplified Arabic" w:hint="cs"/>
          <w:sz w:val="24"/>
          <w:szCs w:val="24"/>
          <w:rtl/>
        </w:rPr>
        <w:t xml:space="preserve">، ومتابعة قضاياهم والتواصل معهم، أو توفير منبر مناسب يساعد </w:t>
      </w:r>
      <w:r w:rsidR="00AA1802" w:rsidRPr="00325059">
        <w:rPr>
          <w:rFonts w:ascii="Times New Roman" w:hAnsi="Times New Roman" w:cs="Simplified Arabic" w:hint="cs"/>
          <w:sz w:val="24"/>
          <w:szCs w:val="24"/>
          <w:rtl/>
        </w:rPr>
        <w:t>في ا</w:t>
      </w:r>
      <w:r w:rsidR="00D825FD" w:rsidRPr="00325059">
        <w:rPr>
          <w:rFonts w:ascii="Times New Roman" w:hAnsi="Times New Roman" w:cs="Simplified Arabic" w:hint="cs"/>
          <w:sz w:val="24"/>
          <w:szCs w:val="24"/>
          <w:rtl/>
        </w:rPr>
        <w:t>ستقط</w:t>
      </w:r>
      <w:r w:rsidR="00AA1802" w:rsidRPr="00325059">
        <w:rPr>
          <w:rFonts w:ascii="Times New Roman" w:hAnsi="Times New Roman" w:cs="Simplified Arabic" w:hint="cs"/>
          <w:sz w:val="24"/>
          <w:szCs w:val="24"/>
          <w:rtl/>
        </w:rPr>
        <w:t>ا</w:t>
      </w:r>
      <w:r w:rsidR="00D825FD" w:rsidRPr="00325059">
        <w:rPr>
          <w:rFonts w:ascii="Times New Roman" w:hAnsi="Times New Roman" w:cs="Simplified Arabic" w:hint="cs"/>
          <w:sz w:val="24"/>
          <w:szCs w:val="24"/>
          <w:rtl/>
        </w:rPr>
        <w:t xml:space="preserve">ب العائدين ويكون قادرا على التعامل مع تنوع </w:t>
      </w:r>
      <w:r w:rsidR="00AA1802" w:rsidRPr="00325059">
        <w:rPr>
          <w:rFonts w:ascii="Times New Roman" w:hAnsi="Times New Roman" w:cs="Simplified Arabic" w:hint="cs"/>
          <w:sz w:val="24"/>
          <w:szCs w:val="24"/>
          <w:rtl/>
        </w:rPr>
        <w:t>سماتهم المهنية والاجتماعية</w:t>
      </w:r>
      <w:r w:rsidR="00D825FD" w:rsidRPr="00325059">
        <w:rPr>
          <w:rFonts w:ascii="Times New Roman" w:hAnsi="Times New Roman" w:cs="Simplified Arabic" w:hint="cs"/>
          <w:sz w:val="24"/>
          <w:szCs w:val="24"/>
          <w:rtl/>
        </w:rPr>
        <w:t>، وتنوع خبراتهم.</w:t>
      </w:r>
      <w:r w:rsidR="00ED78E7">
        <w:rPr>
          <w:rFonts w:ascii="Times New Roman" w:hAnsi="Times New Roman" w:cs="Simplified Arabic" w:hint="cs"/>
          <w:sz w:val="24"/>
          <w:szCs w:val="24"/>
          <w:rtl/>
        </w:rPr>
        <w:t xml:space="preserve">  </w:t>
      </w:r>
      <w:r w:rsidR="00AE0BB7" w:rsidRPr="00325059">
        <w:rPr>
          <w:rFonts w:ascii="Times New Roman" w:hAnsi="Times New Roman" w:cs="Simplified Arabic" w:hint="cs"/>
          <w:sz w:val="24"/>
          <w:szCs w:val="24"/>
          <w:rtl/>
        </w:rPr>
        <w:t>من جهة أخرى تبين أن شبكات القرابة العابرة للحدود تلعب د</w:t>
      </w:r>
      <w:r w:rsidR="0060145C" w:rsidRPr="00325059">
        <w:rPr>
          <w:rFonts w:ascii="Times New Roman" w:hAnsi="Times New Roman" w:cs="Simplified Arabic" w:hint="cs"/>
          <w:sz w:val="24"/>
          <w:szCs w:val="24"/>
          <w:rtl/>
        </w:rPr>
        <w:t>و</w:t>
      </w:r>
      <w:r w:rsidR="00AE0BB7" w:rsidRPr="00325059">
        <w:rPr>
          <w:rFonts w:ascii="Times New Roman" w:hAnsi="Times New Roman" w:cs="Simplified Arabic" w:hint="cs"/>
          <w:sz w:val="24"/>
          <w:szCs w:val="24"/>
          <w:rtl/>
        </w:rPr>
        <w:t>را مهما في هذا المجال، سواء على مستوى توفير المعلومات، أو توفير تمويل الهجرة، أو التأثير في قرار العودة إلى الوطن</w:t>
      </w:r>
      <w:r w:rsidR="00ED78E7">
        <w:rPr>
          <w:rFonts w:ascii="Times New Roman" w:hAnsi="Times New Roman" w:cs="Simplified Arabic" w:hint="cs"/>
          <w:sz w:val="24"/>
          <w:szCs w:val="24"/>
          <w:rtl/>
        </w:rPr>
        <w:t xml:space="preserve">، </w:t>
      </w:r>
      <w:r w:rsidR="00AE0BB7" w:rsidRPr="00325059">
        <w:rPr>
          <w:rFonts w:ascii="Times New Roman" w:hAnsi="Times New Roman" w:cs="Simplified Arabic" w:hint="cs"/>
          <w:sz w:val="24"/>
          <w:szCs w:val="24"/>
          <w:rtl/>
        </w:rPr>
        <w:t>كما تظهر هذه النتائج أن تحويلات المهاجرين توجه نحو احتياجات الأسرة اليومية، أكثر من توجهها نحو الاستثمار.</w:t>
      </w:r>
      <w:r w:rsidR="00FB0927" w:rsidRPr="00325059">
        <w:rPr>
          <w:rFonts w:ascii="Times New Roman" w:hAnsi="Times New Roman" w:cs="Simplified Arabic" w:hint="cs"/>
          <w:sz w:val="24"/>
          <w:szCs w:val="24"/>
          <w:rtl/>
        </w:rPr>
        <w:t xml:space="preserve"> </w:t>
      </w:r>
    </w:p>
    <w:p w:rsidR="00814F3B" w:rsidRDefault="00814F3B">
      <w:pPr>
        <w:bidi w:val="0"/>
        <w:rPr>
          <w:rFonts w:ascii="Times New Roman" w:hAnsi="Times New Roman" w:cs="Simplified Arabic"/>
          <w:sz w:val="24"/>
          <w:szCs w:val="24"/>
          <w:rtl/>
        </w:rPr>
      </w:pPr>
      <w:r>
        <w:rPr>
          <w:rFonts w:ascii="Times New Roman" w:hAnsi="Times New Roman" w:cs="Simplified Arabic"/>
          <w:sz w:val="24"/>
          <w:szCs w:val="24"/>
          <w:rtl/>
        </w:rPr>
        <w:br w:type="page"/>
      </w:r>
    </w:p>
    <w:p w:rsidR="008E2D78" w:rsidRDefault="00814F3B" w:rsidP="00814F3B">
      <w:pPr>
        <w:spacing w:before="0" w:beforeAutospacing="0" w:after="0" w:afterAutospacing="0"/>
        <w:jc w:val="center"/>
        <w:rPr>
          <w:rFonts w:ascii="Times New Roman" w:hAnsi="Times New Roman" w:cs="Simplified Arabic"/>
          <w:sz w:val="24"/>
          <w:szCs w:val="24"/>
          <w:rtl/>
        </w:rPr>
      </w:pPr>
      <w:r>
        <w:rPr>
          <w:rFonts w:ascii="Times New Roman" w:hAnsi="Times New Roman" w:cs="Simplified Arabic" w:hint="cs"/>
          <w:sz w:val="24"/>
          <w:szCs w:val="24"/>
          <w:rtl/>
        </w:rPr>
        <w:lastRenderedPageBreak/>
        <w:t>الفصل الرابع</w:t>
      </w:r>
    </w:p>
    <w:p w:rsidR="006D5CBC" w:rsidRPr="006D5CBC" w:rsidRDefault="006D5CBC" w:rsidP="00814F3B">
      <w:pPr>
        <w:spacing w:before="0" w:beforeAutospacing="0" w:after="0" w:afterAutospacing="0"/>
        <w:jc w:val="center"/>
        <w:rPr>
          <w:rFonts w:ascii="Times New Roman" w:hAnsi="Times New Roman" w:cs="Simplified Arabic"/>
          <w:rtl/>
        </w:rPr>
      </w:pPr>
    </w:p>
    <w:p w:rsidR="00880448" w:rsidRPr="006D5CBC" w:rsidRDefault="00880448" w:rsidP="00814F3B">
      <w:pPr>
        <w:spacing w:before="0" w:beforeAutospacing="0" w:after="0" w:afterAutospacing="0"/>
        <w:jc w:val="center"/>
        <w:rPr>
          <w:rFonts w:ascii="Times New Roman" w:hAnsi="Times New Roman" w:cs="Simplified Arabic"/>
          <w:b/>
          <w:bCs/>
          <w:sz w:val="28"/>
          <w:szCs w:val="28"/>
          <w:rtl/>
        </w:rPr>
      </w:pPr>
      <w:r w:rsidRPr="006D5CBC">
        <w:rPr>
          <w:rFonts w:ascii="Times New Roman" w:hAnsi="Times New Roman" w:cs="Simplified Arabic" w:hint="cs"/>
          <w:b/>
          <w:bCs/>
          <w:sz w:val="28"/>
          <w:szCs w:val="28"/>
          <w:rtl/>
        </w:rPr>
        <w:t xml:space="preserve">الرغبة في الهجرة </w:t>
      </w:r>
      <w:r w:rsidR="00497CE3" w:rsidRPr="006D5CBC">
        <w:rPr>
          <w:rFonts w:ascii="Times New Roman" w:hAnsi="Times New Roman" w:cs="Simplified Arabic" w:hint="cs"/>
          <w:b/>
          <w:bCs/>
          <w:sz w:val="28"/>
          <w:szCs w:val="28"/>
          <w:rtl/>
        </w:rPr>
        <w:t>إلى الخارج</w:t>
      </w:r>
    </w:p>
    <w:p w:rsidR="00814F3B" w:rsidRPr="00325059" w:rsidRDefault="00814F3B" w:rsidP="00814F3B">
      <w:pPr>
        <w:spacing w:before="0" w:beforeAutospacing="0" w:after="0" w:afterAutospacing="0"/>
        <w:jc w:val="center"/>
        <w:rPr>
          <w:rFonts w:ascii="Times New Roman" w:hAnsi="Times New Roman" w:cs="Simplified Arabic"/>
          <w:b/>
          <w:bCs/>
          <w:sz w:val="24"/>
          <w:szCs w:val="24"/>
          <w:rtl/>
        </w:rPr>
      </w:pPr>
    </w:p>
    <w:p w:rsidR="002507F8" w:rsidRPr="00325059" w:rsidRDefault="00880448" w:rsidP="00325059">
      <w:pPr>
        <w:spacing w:before="0" w:beforeAutospacing="0" w:after="0" w:afterAutospacing="0"/>
        <w:rPr>
          <w:rFonts w:ascii="Times New Roman" w:hAnsi="Times New Roman" w:cs="Simplified Arabic"/>
          <w:sz w:val="24"/>
          <w:szCs w:val="24"/>
          <w:rtl/>
        </w:rPr>
      </w:pPr>
      <w:r w:rsidRPr="00325059">
        <w:rPr>
          <w:rFonts w:ascii="Times New Roman" w:hAnsi="Times New Roman" w:cs="Simplified Arabic" w:hint="cs"/>
          <w:sz w:val="24"/>
          <w:szCs w:val="24"/>
          <w:rtl/>
        </w:rPr>
        <w:t>بينت نتائج مسح الهجرة عام 2010 أن 13.3% من الأفراد الفلسطينيين في عمر 15-59 سنة يرغبون في الهجرة</w:t>
      </w:r>
      <w:r w:rsidR="002507F8" w:rsidRPr="00325059">
        <w:rPr>
          <w:rFonts w:ascii="Times New Roman" w:hAnsi="Times New Roman" w:cs="Simplified Arabic" w:hint="cs"/>
          <w:sz w:val="24"/>
          <w:szCs w:val="24"/>
          <w:rtl/>
        </w:rPr>
        <w:t>. ونحو 30% من هؤلاء يرغبون في الهجرة الدائمة</w:t>
      </w:r>
      <w:r w:rsidR="00CB66A4" w:rsidRPr="00325059">
        <w:rPr>
          <w:rFonts w:ascii="Times New Roman" w:hAnsi="Times New Roman" w:cs="Simplified Arabic" w:hint="cs"/>
          <w:sz w:val="24"/>
          <w:szCs w:val="24"/>
          <w:rtl/>
        </w:rPr>
        <w:t>.</w:t>
      </w:r>
      <w:r w:rsidR="002507F8" w:rsidRPr="00325059">
        <w:rPr>
          <w:rFonts w:ascii="Times New Roman" w:hAnsi="Times New Roman" w:cs="Simplified Arabic" w:hint="cs"/>
          <w:sz w:val="24"/>
          <w:szCs w:val="24"/>
          <w:rtl/>
        </w:rPr>
        <w:t xml:space="preserve"> </w:t>
      </w:r>
      <w:r w:rsidR="00CB66A4" w:rsidRPr="00325059">
        <w:rPr>
          <w:rFonts w:ascii="Times New Roman" w:hAnsi="Times New Roman" w:cs="Simplified Arabic" w:hint="cs"/>
          <w:sz w:val="24"/>
          <w:szCs w:val="24"/>
          <w:rtl/>
        </w:rPr>
        <w:t>وتحتل الدول الأجنبية غير الولايات المتحدة الأمريكية المركز الأول من حيث البلد التي يرغب الفلسطينيون في الهجرة إليها (27.8% من الراغبين في الهجرة)، يل</w:t>
      </w:r>
      <w:r w:rsidR="00CA05B2">
        <w:rPr>
          <w:rFonts w:ascii="Times New Roman" w:hAnsi="Times New Roman" w:cs="Simplified Arabic" w:hint="cs"/>
          <w:sz w:val="24"/>
          <w:szCs w:val="24"/>
          <w:rtl/>
        </w:rPr>
        <w:t xml:space="preserve">يها دول الخليج العربي (23.1%)، </w:t>
      </w:r>
      <w:r w:rsidR="00CB66A4" w:rsidRPr="00325059">
        <w:rPr>
          <w:rFonts w:ascii="Times New Roman" w:hAnsi="Times New Roman" w:cs="Simplified Arabic" w:hint="cs"/>
          <w:sz w:val="24"/>
          <w:szCs w:val="24"/>
          <w:rtl/>
        </w:rPr>
        <w:t xml:space="preserve">ومن ثم الولايات المتحدة الأمريكية (15.1%)، ويرغب 16.5% منهم في الهجرة إلى الدول العربية الأخرى، خاصة مصر والأردن، بينما لم يقرر 17.5% بعد </w:t>
      </w:r>
      <w:r w:rsidR="000C3580" w:rsidRPr="00325059">
        <w:rPr>
          <w:rFonts w:ascii="Times New Roman" w:hAnsi="Times New Roman" w:cs="Simplified Arabic" w:hint="cs"/>
          <w:sz w:val="24"/>
          <w:szCs w:val="24"/>
          <w:rtl/>
        </w:rPr>
        <w:t xml:space="preserve">إلى </w:t>
      </w:r>
      <w:r w:rsidR="00CB66A4" w:rsidRPr="00325059">
        <w:rPr>
          <w:rFonts w:ascii="Times New Roman" w:hAnsi="Times New Roman" w:cs="Simplified Arabic" w:hint="cs"/>
          <w:sz w:val="24"/>
          <w:szCs w:val="24"/>
          <w:rtl/>
        </w:rPr>
        <w:t xml:space="preserve">أين يرغب في الهجرة </w:t>
      </w:r>
      <w:r w:rsidR="002507F8" w:rsidRPr="00325059">
        <w:rPr>
          <w:rFonts w:ascii="Times New Roman" w:hAnsi="Times New Roman" w:cs="Simplified Arabic" w:hint="cs"/>
          <w:sz w:val="24"/>
          <w:szCs w:val="24"/>
          <w:rtl/>
        </w:rPr>
        <w:t xml:space="preserve"> (الجهاز المركزي للإحصاء الفلسطيني، 2011: 82</w:t>
      </w:r>
      <w:r w:rsidR="00CB66A4" w:rsidRPr="00325059">
        <w:rPr>
          <w:rFonts w:ascii="Times New Roman" w:hAnsi="Times New Roman" w:cs="Simplified Arabic" w:hint="cs"/>
          <w:sz w:val="24"/>
          <w:szCs w:val="24"/>
          <w:rtl/>
        </w:rPr>
        <w:t>-83</w:t>
      </w:r>
      <w:r w:rsidR="002507F8" w:rsidRPr="00325059">
        <w:rPr>
          <w:rFonts w:ascii="Times New Roman" w:hAnsi="Times New Roman" w:cs="Simplified Arabic" w:hint="cs"/>
          <w:sz w:val="24"/>
          <w:szCs w:val="24"/>
          <w:rtl/>
        </w:rPr>
        <w:t xml:space="preserve">). </w:t>
      </w:r>
    </w:p>
    <w:p w:rsidR="008E2D78" w:rsidRPr="00325059" w:rsidRDefault="008E2D78" w:rsidP="00325059">
      <w:pPr>
        <w:spacing w:before="0" w:beforeAutospacing="0" w:after="0" w:afterAutospacing="0"/>
        <w:rPr>
          <w:rFonts w:ascii="Times New Roman" w:hAnsi="Times New Roman" w:cs="Simplified Arabic"/>
          <w:sz w:val="24"/>
          <w:szCs w:val="24"/>
          <w:rtl/>
        </w:rPr>
      </w:pPr>
    </w:p>
    <w:p w:rsidR="00CA05B2" w:rsidRDefault="00DD5C09" w:rsidP="00F336AA">
      <w:pPr>
        <w:spacing w:before="0" w:beforeAutospacing="0" w:after="0" w:afterAutospacing="0"/>
        <w:rPr>
          <w:rFonts w:ascii="Simplified Arabic" w:hAnsi="Simplified Arabic" w:cs="Simplified Arabic"/>
          <w:sz w:val="24"/>
          <w:szCs w:val="24"/>
          <w:rtl/>
        </w:rPr>
      </w:pPr>
      <w:r w:rsidRPr="00325059">
        <w:rPr>
          <w:rFonts w:ascii="Times New Roman" w:hAnsi="Times New Roman" w:cs="Simplified Arabic" w:hint="cs"/>
          <w:sz w:val="24"/>
          <w:szCs w:val="24"/>
          <w:rtl/>
        </w:rPr>
        <w:t>وأفاد 60.7% من المبحوثين أن سبب رغبتهم في الهجرة تعود إلى أسباب اقتصادية (عدم وجود فرص عمل، أو عدم كفاية الدخ</w:t>
      </w:r>
      <w:r w:rsidR="000C3580" w:rsidRPr="00325059">
        <w:rPr>
          <w:rFonts w:ascii="Times New Roman" w:hAnsi="Times New Roman" w:cs="Simplified Arabic" w:hint="cs"/>
          <w:sz w:val="24"/>
          <w:szCs w:val="24"/>
          <w:rtl/>
        </w:rPr>
        <w:t>ل</w:t>
      </w:r>
      <w:r w:rsidRPr="00325059">
        <w:rPr>
          <w:rFonts w:ascii="Times New Roman" w:hAnsi="Times New Roman" w:cs="Simplified Arabic" w:hint="cs"/>
          <w:sz w:val="24"/>
          <w:szCs w:val="24"/>
          <w:rtl/>
        </w:rPr>
        <w:t xml:space="preserve"> أو بهدف تحسين المعيشة). بينما أعاد 18.7</w:t>
      </w:r>
      <w:r w:rsidR="0053076E" w:rsidRPr="00325059">
        <w:rPr>
          <w:rFonts w:ascii="Times New Roman" w:hAnsi="Times New Roman" w:cs="Simplified Arabic" w:hint="cs"/>
          <w:sz w:val="24"/>
          <w:szCs w:val="24"/>
          <w:rtl/>
        </w:rPr>
        <w:t>% سبب رغبتهم في</w:t>
      </w:r>
      <w:r w:rsidRPr="00325059">
        <w:rPr>
          <w:rFonts w:ascii="Times New Roman" w:hAnsi="Times New Roman" w:cs="Simplified Arabic" w:hint="cs"/>
          <w:sz w:val="24"/>
          <w:szCs w:val="24"/>
          <w:rtl/>
        </w:rPr>
        <w:t xml:space="preserve"> الهجر</w:t>
      </w:r>
      <w:r w:rsidR="0053076E" w:rsidRPr="00325059">
        <w:rPr>
          <w:rFonts w:ascii="Times New Roman" w:hAnsi="Times New Roman" w:cs="Simplified Arabic" w:hint="cs"/>
          <w:sz w:val="24"/>
          <w:szCs w:val="24"/>
          <w:rtl/>
        </w:rPr>
        <w:t xml:space="preserve">ة إلى متابعة الدراسة، و6.6% قالوا أن انعدام </w:t>
      </w:r>
      <w:r w:rsidR="00F336AA">
        <w:rPr>
          <w:rFonts w:ascii="Times New Roman" w:hAnsi="Times New Roman" w:cs="Simplified Arabic" w:hint="cs"/>
          <w:sz w:val="24"/>
          <w:szCs w:val="24"/>
          <w:rtl/>
        </w:rPr>
        <w:t>الأمن</w:t>
      </w:r>
      <w:r w:rsidR="0053076E" w:rsidRPr="00325059">
        <w:rPr>
          <w:rFonts w:ascii="Times New Roman" w:hAnsi="Times New Roman" w:cs="Simplified Arabic" w:hint="cs"/>
          <w:sz w:val="24"/>
          <w:szCs w:val="24"/>
          <w:rtl/>
        </w:rPr>
        <w:t xml:space="preserve"> في الوطن هو دافعهم للهجرة</w:t>
      </w:r>
      <w:r w:rsidR="00497CE3" w:rsidRPr="00325059">
        <w:rPr>
          <w:rFonts w:ascii="Times New Roman" w:hAnsi="Times New Roman" w:cs="Simplified Arabic" w:hint="cs"/>
          <w:sz w:val="24"/>
          <w:szCs w:val="24"/>
          <w:rtl/>
        </w:rPr>
        <w:t>، وتوزع الباقون على أسباب أخرى مختلفة وبنسب قليلة</w:t>
      </w:r>
      <w:r w:rsidR="0053076E" w:rsidRPr="00325059">
        <w:rPr>
          <w:rFonts w:ascii="Times New Roman" w:hAnsi="Times New Roman" w:cs="Simplified Arabic" w:hint="cs"/>
          <w:sz w:val="24"/>
          <w:szCs w:val="24"/>
          <w:rtl/>
        </w:rPr>
        <w:t xml:space="preserve">. </w:t>
      </w:r>
      <w:r w:rsidRPr="00325059">
        <w:rPr>
          <w:rFonts w:ascii="Times New Roman" w:hAnsi="Times New Roman" w:cs="Simplified Arabic" w:hint="cs"/>
          <w:sz w:val="24"/>
          <w:szCs w:val="24"/>
          <w:rtl/>
        </w:rPr>
        <w:t xml:space="preserve"> </w:t>
      </w:r>
      <w:r w:rsidR="00497CE3" w:rsidRPr="00325059">
        <w:rPr>
          <w:rFonts w:ascii="Times New Roman" w:hAnsi="Times New Roman" w:cs="Simplified Arabic" w:hint="cs"/>
          <w:sz w:val="24"/>
          <w:szCs w:val="24"/>
          <w:rtl/>
        </w:rPr>
        <w:t>وتؤكد هذه البيانات أن الدافع وراء رغبة هؤلاء في الهجرة هي لتحسين مستويات المعيشة، أو لمتابعة التعليم.</w:t>
      </w:r>
      <w:r w:rsidR="00D023F4" w:rsidRPr="00325059">
        <w:rPr>
          <w:rFonts w:ascii="Times New Roman" w:hAnsi="Times New Roman" w:cs="Simplified Arabic" w:hint="cs"/>
          <w:sz w:val="24"/>
          <w:szCs w:val="24"/>
          <w:rtl/>
        </w:rPr>
        <w:t xml:space="preserve"> وينطبق هذا التشخيص على دوافع الجنسين للرغبة في الهجرة إلى الخارج، فالمحرك الأساسي لل</w:t>
      </w:r>
      <w:r w:rsidR="00F336AA">
        <w:rPr>
          <w:rFonts w:ascii="Times New Roman" w:hAnsi="Times New Roman" w:cs="Simplified Arabic" w:hint="cs"/>
          <w:sz w:val="24"/>
          <w:szCs w:val="24"/>
          <w:rtl/>
        </w:rPr>
        <w:t>ر</w:t>
      </w:r>
      <w:r w:rsidR="00D023F4" w:rsidRPr="00325059">
        <w:rPr>
          <w:rFonts w:ascii="Times New Roman" w:hAnsi="Times New Roman" w:cs="Simplified Arabic" w:hint="cs"/>
          <w:sz w:val="24"/>
          <w:szCs w:val="24"/>
          <w:rtl/>
        </w:rPr>
        <w:t>غبة في الهجرة ه</w:t>
      </w:r>
      <w:r w:rsidR="00F336AA">
        <w:rPr>
          <w:rFonts w:ascii="Times New Roman" w:hAnsi="Times New Roman" w:cs="Simplified Arabic" w:hint="cs"/>
          <w:sz w:val="24"/>
          <w:szCs w:val="24"/>
          <w:rtl/>
        </w:rPr>
        <w:t>و</w:t>
      </w:r>
      <w:r w:rsidR="00D023F4" w:rsidRPr="00325059">
        <w:rPr>
          <w:rFonts w:ascii="Times New Roman" w:hAnsi="Times New Roman" w:cs="Simplified Arabic" w:hint="cs"/>
          <w:sz w:val="24"/>
          <w:szCs w:val="24"/>
          <w:rtl/>
        </w:rPr>
        <w:t xml:space="preserve"> السعي على تحسين مستوى المعيشة، وهذا يعيد تسليط الضوء على الهجرة الخارجية بوصفها آلية رئيسية للحراك الاجتماعي العمودي. </w:t>
      </w:r>
    </w:p>
    <w:p w:rsidR="00D15314" w:rsidRPr="006D5CBC" w:rsidRDefault="00D15314" w:rsidP="00814F3B">
      <w:pPr>
        <w:spacing w:before="0" w:beforeAutospacing="0" w:after="0" w:afterAutospacing="0"/>
        <w:rPr>
          <w:rFonts w:ascii="Simplified Arabic" w:hAnsi="Simplified Arabic" w:cs="Simplified Arabic"/>
          <w:sz w:val="20"/>
          <w:szCs w:val="20"/>
          <w:rtl/>
        </w:rPr>
      </w:pPr>
    </w:p>
    <w:p w:rsidR="009A7EFA" w:rsidRDefault="00D15314" w:rsidP="00D15314">
      <w:pPr>
        <w:spacing w:before="0" w:beforeAutospacing="0" w:after="0" w:afterAutospacing="0"/>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الأفراد 15-59 سنة الراغبون</w:t>
      </w:r>
      <w:r w:rsidR="009A7EFA" w:rsidRPr="009A7EFA">
        <w:rPr>
          <w:rFonts w:ascii="Simplified Arabic" w:hAnsi="Simplified Arabic" w:cs="Simplified Arabic"/>
          <w:b/>
          <w:bCs/>
          <w:sz w:val="24"/>
          <w:szCs w:val="24"/>
          <w:rtl/>
        </w:rPr>
        <w:t xml:space="preserve"> </w:t>
      </w:r>
      <w:r w:rsidR="009A7EFA" w:rsidRPr="009A7EFA">
        <w:rPr>
          <w:rFonts w:ascii="Simplified Arabic" w:hAnsi="Simplified Arabic" w:cs="Simplified Arabic" w:hint="cs"/>
          <w:b/>
          <w:bCs/>
          <w:sz w:val="24"/>
          <w:szCs w:val="24"/>
          <w:rtl/>
        </w:rPr>
        <w:t>في</w:t>
      </w:r>
      <w:r w:rsidR="009A7EFA" w:rsidRPr="009A7EFA">
        <w:rPr>
          <w:rFonts w:ascii="Simplified Arabic" w:hAnsi="Simplified Arabic" w:cs="Simplified Arabic"/>
          <w:b/>
          <w:bCs/>
          <w:sz w:val="24"/>
          <w:szCs w:val="24"/>
          <w:rtl/>
        </w:rPr>
        <w:t xml:space="preserve"> </w:t>
      </w:r>
      <w:r w:rsidR="009A7EFA" w:rsidRPr="009A7EFA">
        <w:rPr>
          <w:rFonts w:ascii="Simplified Arabic" w:hAnsi="Simplified Arabic" w:cs="Simplified Arabic" w:hint="cs"/>
          <w:b/>
          <w:bCs/>
          <w:sz w:val="24"/>
          <w:szCs w:val="24"/>
          <w:rtl/>
        </w:rPr>
        <w:t>الهجرة</w:t>
      </w:r>
      <w:r w:rsidR="009A7EFA" w:rsidRPr="009A7EFA">
        <w:rPr>
          <w:rFonts w:ascii="Simplified Arabic" w:hAnsi="Simplified Arabic" w:cs="Simplified Arabic"/>
          <w:b/>
          <w:bCs/>
          <w:sz w:val="24"/>
          <w:szCs w:val="24"/>
          <w:rtl/>
        </w:rPr>
        <w:t xml:space="preserve"> </w:t>
      </w:r>
      <w:r w:rsidR="009A7EFA" w:rsidRPr="009A7EFA">
        <w:rPr>
          <w:rFonts w:ascii="Simplified Arabic" w:hAnsi="Simplified Arabic" w:cs="Simplified Arabic" w:hint="cs"/>
          <w:b/>
          <w:bCs/>
          <w:sz w:val="24"/>
          <w:szCs w:val="24"/>
          <w:rtl/>
        </w:rPr>
        <w:t>حسب</w:t>
      </w:r>
      <w:r w:rsidR="00F336AA">
        <w:rPr>
          <w:rFonts w:ascii="Simplified Arabic" w:hAnsi="Simplified Arabic" w:cs="Simplified Arabic" w:hint="cs"/>
          <w:b/>
          <w:bCs/>
          <w:sz w:val="24"/>
          <w:szCs w:val="24"/>
          <w:rtl/>
        </w:rPr>
        <w:t xml:space="preserve"> السبب</w:t>
      </w:r>
      <w:r w:rsidR="009A7EFA" w:rsidRPr="009A7EFA">
        <w:rPr>
          <w:rFonts w:ascii="Simplified Arabic" w:hAnsi="Simplified Arabic" w:cs="Simplified Arabic"/>
          <w:b/>
          <w:bCs/>
          <w:sz w:val="24"/>
          <w:szCs w:val="24"/>
          <w:rtl/>
        </w:rPr>
        <w:t xml:space="preserve"> </w:t>
      </w:r>
      <w:r w:rsidR="00F336AA">
        <w:rPr>
          <w:rFonts w:ascii="Simplified Arabic" w:hAnsi="Simplified Arabic" w:cs="Simplified Arabic" w:hint="cs"/>
          <w:b/>
          <w:bCs/>
          <w:sz w:val="24"/>
          <w:szCs w:val="24"/>
          <w:rtl/>
        </w:rPr>
        <w:t>و</w:t>
      </w:r>
      <w:r>
        <w:rPr>
          <w:rFonts w:ascii="Simplified Arabic" w:hAnsi="Simplified Arabic" w:cs="Simplified Arabic" w:hint="cs"/>
          <w:b/>
          <w:bCs/>
          <w:sz w:val="24"/>
          <w:szCs w:val="24"/>
          <w:rtl/>
        </w:rPr>
        <w:t>ال</w:t>
      </w:r>
      <w:r w:rsidR="009A7EFA" w:rsidRPr="009A7EFA">
        <w:rPr>
          <w:rFonts w:ascii="Simplified Arabic" w:hAnsi="Simplified Arabic" w:cs="Simplified Arabic" w:hint="cs"/>
          <w:b/>
          <w:bCs/>
          <w:sz w:val="24"/>
          <w:szCs w:val="24"/>
          <w:rtl/>
        </w:rPr>
        <w:t>جنس</w:t>
      </w:r>
      <w:r w:rsidR="009A7EFA" w:rsidRPr="009A7EFA">
        <w:rPr>
          <w:rFonts w:ascii="Simplified Arabic" w:hAnsi="Simplified Arabic" w:cs="Simplified Arabic"/>
          <w:b/>
          <w:bCs/>
          <w:sz w:val="24"/>
          <w:szCs w:val="24"/>
          <w:rtl/>
        </w:rPr>
        <w:t xml:space="preserve"> </w:t>
      </w:r>
    </w:p>
    <w:p w:rsidR="00CA05B2" w:rsidRPr="00CA05B2" w:rsidRDefault="00CA05B2" w:rsidP="009A7EFA">
      <w:pPr>
        <w:spacing w:before="0" w:beforeAutospacing="0" w:after="0" w:afterAutospacing="0"/>
        <w:jc w:val="center"/>
        <w:rPr>
          <w:rFonts w:ascii="Simplified Arabic" w:hAnsi="Simplified Arabic" w:cs="Simplified Arabic"/>
          <w:b/>
          <w:bCs/>
          <w:sz w:val="8"/>
          <w:szCs w:val="8"/>
          <w:rtl/>
        </w:rPr>
      </w:pPr>
    </w:p>
    <w:tbl>
      <w:tblPr>
        <w:bidiVisual/>
        <w:tblW w:w="8448" w:type="dxa"/>
        <w:jc w:val="center"/>
        <w:tblLook w:val="04A0"/>
      </w:tblPr>
      <w:tblGrid>
        <w:gridCol w:w="4392"/>
        <w:gridCol w:w="1352"/>
        <w:gridCol w:w="1352"/>
        <w:gridCol w:w="1352"/>
      </w:tblGrid>
      <w:tr w:rsidR="00D023F4" w:rsidRPr="00D023F4" w:rsidTr="00D8454B">
        <w:trPr>
          <w:trHeight w:val="340"/>
          <w:jc w:val="center"/>
        </w:trPr>
        <w:tc>
          <w:tcPr>
            <w:tcW w:w="31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023F4" w:rsidRPr="00D023F4" w:rsidRDefault="00D023F4" w:rsidP="00D023F4">
            <w:pPr>
              <w:spacing w:before="0" w:beforeAutospacing="0" w:after="0" w:afterAutospacing="0"/>
              <w:jc w:val="center"/>
              <w:rPr>
                <w:rFonts w:ascii="Simplified Arabic" w:eastAsia="Times New Roman" w:hAnsi="Simplified Arabic" w:cs="Simplified Arabic"/>
                <w:b/>
                <w:bCs/>
                <w:color w:val="000000"/>
                <w:sz w:val="18"/>
                <w:szCs w:val="18"/>
              </w:rPr>
            </w:pPr>
            <w:r w:rsidRPr="00D023F4">
              <w:rPr>
                <w:rFonts w:ascii="Simplified Arabic" w:eastAsia="Times New Roman" w:hAnsi="Simplified Arabic" w:cs="Simplified Arabic" w:hint="cs"/>
                <w:b/>
                <w:bCs/>
                <w:color w:val="000000"/>
                <w:sz w:val="18"/>
                <w:szCs w:val="18"/>
                <w:rtl/>
              </w:rPr>
              <w:t>السبب</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023F4" w:rsidRPr="00D023F4" w:rsidRDefault="00CA05B2" w:rsidP="00D023F4">
            <w:pPr>
              <w:spacing w:before="0" w:beforeAutospacing="0" w:after="0" w:afterAutospacing="0"/>
              <w:jc w:val="center"/>
              <w:rPr>
                <w:rFonts w:ascii="Simplified Arabic" w:eastAsia="Times New Roman" w:hAnsi="Simplified Arabic" w:cs="Simplified Arabic"/>
                <w:b/>
                <w:bCs/>
                <w:color w:val="000000"/>
                <w:sz w:val="18"/>
                <w:szCs w:val="18"/>
              </w:rPr>
            </w:pPr>
            <w:r>
              <w:rPr>
                <w:rFonts w:ascii="Simplified Arabic" w:eastAsia="Times New Roman" w:hAnsi="Simplified Arabic" w:cs="Simplified Arabic" w:hint="cs"/>
                <w:b/>
                <w:bCs/>
                <w:color w:val="000000"/>
                <w:sz w:val="18"/>
                <w:szCs w:val="18"/>
                <w:rtl/>
              </w:rPr>
              <w:t>ذكور</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023F4" w:rsidRPr="00D023F4" w:rsidRDefault="00CA05B2" w:rsidP="00D023F4">
            <w:pPr>
              <w:spacing w:before="0" w:beforeAutospacing="0" w:after="0" w:afterAutospacing="0"/>
              <w:jc w:val="center"/>
              <w:rPr>
                <w:rFonts w:ascii="Simplified Arabic" w:eastAsia="Times New Roman" w:hAnsi="Simplified Arabic" w:cs="Simplified Arabic"/>
                <w:b/>
                <w:bCs/>
                <w:color w:val="000000"/>
                <w:sz w:val="18"/>
                <w:szCs w:val="18"/>
              </w:rPr>
            </w:pPr>
            <w:r>
              <w:rPr>
                <w:rFonts w:ascii="Simplified Arabic" w:eastAsia="Times New Roman" w:hAnsi="Simplified Arabic" w:cs="Simplified Arabic" w:hint="cs"/>
                <w:b/>
                <w:bCs/>
                <w:color w:val="000000"/>
                <w:sz w:val="18"/>
                <w:szCs w:val="18"/>
                <w:rtl/>
              </w:rPr>
              <w:t>اناث</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023F4" w:rsidRPr="00D023F4" w:rsidRDefault="00F336AA" w:rsidP="00D023F4">
            <w:pPr>
              <w:spacing w:before="0" w:beforeAutospacing="0" w:after="0" w:afterAutospacing="0"/>
              <w:jc w:val="center"/>
              <w:rPr>
                <w:rFonts w:ascii="Simplified Arabic" w:eastAsia="Times New Roman" w:hAnsi="Simplified Arabic" w:cs="Simplified Arabic"/>
                <w:b/>
                <w:bCs/>
                <w:color w:val="000000"/>
                <w:sz w:val="18"/>
                <w:szCs w:val="18"/>
              </w:rPr>
            </w:pPr>
            <w:r>
              <w:rPr>
                <w:rFonts w:ascii="Simplified Arabic" w:eastAsia="Times New Roman" w:hAnsi="Simplified Arabic" w:cs="Simplified Arabic" w:hint="cs"/>
                <w:b/>
                <w:bCs/>
                <w:color w:val="000000"/>
                <w:sz w:val="18"/>
                <w:szCs w:val="18"/>
                <w:rtl/>
              </w:rPr>
              <w:t>كلا الجنسين</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عاطل عن العمل/ عدم وجود فرص عمل</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14.6</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16.6</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15.2</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عدم كفاية الدخل</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6.3</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5.7</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6.2</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انتقال مكان العمل</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CA05B2"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.5</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CA05B2"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.6</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CA05B2"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.5</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الفرص التجارية الجيدة هناك</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4.2</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1.3</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3.4</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تحسين مستوى المعيشة</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37.6</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43.6</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39.3</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color w:val="000000"/>
                <w:sz w:val="18"/>
                <w:szCs w:val="18"/>
                <w:rtl/>
              </w:rPr>
              <w:t>مشاكل شخصية مع رب العمل</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.3</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CA05B2" w:rsidP="00D8454B">
            <w:pPr>
              <w:spacing w:before="0" w:beforeAutospacing="0" w:after="0" w:afterAutospacing="0"/>
              <w:jc w:val="left"/>
              <w:rPr>
                <w:rFonts w:ascii="Arial" w:eastAsia="Times New Roman" w:hAnsi="Arial" w:cs="Arial"/>
                <w:sz w:val="20"/>
                <w:szCs w:val="20"/>
              </w:rPr>
            </w:pPr>
            <w:r>
              <w:rPr>
                <w:rFonts w:ascii="Arial" w:eastAsia="Times New Roman" w:hAnsi="Arial" w:cs="Arial"/>
                <w:sz w:val="20"/>
                <w:szCs w:val="20"/>
              </w:rPr>
              <w:t>0.0</w:t>
            </w:r>
            <w:r w:rsidR="00D023F4" w:rsidRPr="00D023F4">
              <w:rPr>
                <w:rFonts w:ascii="Arial" w:eastAsia="Times New Roman" w:hAnsi="Arial" w:cs="Arial"/>
                <w:sz w:val="20"/>
                <w:szCs w:val="20"/>
              </w:rPr>
              <w:t> </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CA05B2"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.2</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التعليم والدراسة</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19.6</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16.5</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18.7</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الحصول على تعليم أفضل للأطفال</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.8</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.8</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.8</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توفر الخدمات الاجتماعية والصحية هناك</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1.7</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1.1</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1.5</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color w:val="000000"/>
                <w:sz w:val="18"/>
                <w:szCs w:val="18"/>
                <w:rtl/>
              </w:rPr>
              <w:t>لم شمل العائلة</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1.1</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2.2</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1.4</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الابتعاد عن المشاكل الأسرية</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1.3</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.6</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1.1</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color w:val="000000"/>
                <w:sz w:val="18"/>
                <w:szCs w:val="18"/>
                <w:rtl/>
              </w:rPr>
              <w:t>الحصول على اللجوء السياسي</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.7</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.6</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8454B" w:rsidP="00D8454B">
            <w:pPr>
              <w:spacing w:before="0" w:beforeAutospacing="0" w:after="0" w:afterAutospacing="0"/>
              <w:jc w:val="left"/>
              <w:rPr>
                <w:rFonts w:ascii="Arial" w:eastAsia="Times New Roman" w:hAnsi="Arial" w:cs="Arial"/>
                <w:color w:val="000000"/>
                <w:sz w:val="18"/>
                <w:szCs w:val="18"/>
              </w:rPr>
            </w:pPr>
            <w:r>
              <w:rPr>
                <w:rFonts w:ascii="Arial" w:eastAsia="Times New Roman" w:hAnsi="Arial" w:cs="Arial"/>
                <w:color w:val="000000"/>
                <w:sz w:val="18"/>
                <w:szCs w:val="18"/>
              </w:rPr>
              <w:t>0</w:t>
            </w:r>
            <w:r w:rsidR="00D023F4" w:rsidRPr="00D023F4">
              <w:rPr>
                <w:rFonts w:ascii="Arial" w:eastAsia="Times New Roman" w:hAnsi="Arial" w:cs="Arial"/>
                <w:color w:val="000000"/>
                <w:sz w:val="18"/>
                <w:szCs w:val="18"/>
              </w:rPr>
              <w:t>.7</w:t>
            </w:r>
          </w:p>
        </w:tc>
      </w:tr>
      <w:tr w:rsidR="00D023F4" w:rsidRPr="00D023F4" w:rsidTr="00D8454B">
        <w:trPr>
          <w:trHeight w:val="340"/>
          <w:jc w:val="center"/>
        </w:trPr>
        <w:tc>
          <w:tcPr>
            <w:tcW w:w="3120" w:type="dxa"/>
            <w:tcBorders>
              <w:top w:val="nil"/>
              <w:left w:val="single" w:sz="8" w:space="0" w:color="auto"/>
              <w:bottom w:val="nil"/>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 xml:space="preserve">انعدام الأمن </w:t>
            </w:r>
          </w:p>
        </w:tc>
        <w:tc>
          <w:tcPr>
            <w:tcW w:w="960" w:type="dxa"/>
            <w:tcBorders>
              <w:top w:val="nil"/>
              <w:left w:val="single" w:sz="8"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6.3</w:t>
            </w:r>
          </w:p>
        </w:tc>
        <w:tc>
          <w:tcPr>
            <w:tcW w:w="960" w:type="dxa"/>
            <w:tcBorders>
              <w:top w:val="nil"/>
              <w:left w:val="single" w:sz="4" w:space="0" w:color="000000"/>
              <w:bottom w:val="nil"/>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7.5</w:t>
            </w:r>
          </w:p>
        </w:tc>
        <w:tc>
          <w:tcPr>
            <w:tcW w:w="960" w:type="dxa"/>
            <w:tcBorders>
              <w:top w:val="nil"/>
              <w:left w:val="single" w:sz="4" w:space="0" w:color="000000"/>
              <w:bottom w:val="nil"/>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6.6</w:t>
            </w:r>
          </w:p>
        </w:tc>
      </w:tr>
      <w:tr w:rsidR="00D023F4" w:rsidRPr="00D023F4" w:rsidTr="00D8454B">
        <w:trPr>
          <w:trHeight w:val="340"/>
          <w:jc w:val="center"/>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color w:val="000000"/>
                <w:sz w:val="18"/>
                <w:szCs w:val="18"/>
              </w:rPr>
            </w:pPr>
            <w:r w:rsidRPr="00D023F4">
              <w:rPr>
                <w:rFonts w:ascii="Simplified Arabic" w:eastAsia="Times New Roman" w:hAnsi="Simplified Arabic" w:cs="Simplified Arabic" w:hint="cs"/>
                <w:color w:val="000000"/>
                <w:sz w:val="18"/>
                <w:szCs w:val="18"/>
                <w:rtl/>
              </w:rPr>
              <w:t>أخرى</w:t>
            </w:r>
          </w:p>
        </w:tc>
        <w:tc>
          <w:tcPr>
            <w:tcW w:w="960" w:type="dxa"/>
            <w:tcBorders>
              <w:top w:val="nil"/>
              <w:left w:val="single" w:sz="8" w:space="0" w:color="000000"/>
              <w:bottom w:val="single" w:sz="8" w:space="0" w:color="auto"/>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4.9</w:t>
            </w:r>
          </w:p>
        </w:tc>
        <w:tc>
          <w:tcPr>
            <w:tcW w:w="960" w:type="dxa"/>
            <w:tcBorders>
              <w:top w:val="nil"/>
              <w:left w:val="single" w:sz="4" w:space="0" w:color="000000"/>
              <w:bottom w:val="single" w:sz="8" w:space="0" w:color="auto"/>
              <w:right w:val="single" w:sz="4"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2.8</w:t>
            </w:r>
          </w:p>
        </w:tc>
        <w:tc>
          <w:tcPr>
            <w:tcW w:w="960" w:type="dxa"/>
            <w:tcBorders>
              <w:top w:val="nil"/>
              <w:left w:val="single" w:sz="4" w:space="0" w:color="000000"/>
              <w:bottom w:val="single" w:sz="8" w:space="0" w:color="auto"/>
              <w:right w:val="single" w:sz="8" w:space="0" w:color="000000"/>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color w:val="000000"/>
                <w:sz w:val="18"/>
                <w:szCs w:val="18"/>
              </w:rPr>
            </w:pPr>
            <w:r w:rsidRPr="00D023F4">
              <w:rPr>
                <w:rFonts w:ascii="Arial" w:eastAsia="Times New Roman" w:hAnsi="Arial" w:cs="Arial"/>
                <w:color w:val="000000"/>
                <w:sz w:val="18"/>
                <w:szCs w:val="18"/>
              </w:rPr>
              <w:t>4.3</w:t>
            </w:r>
          </w:p>
        </w:tc>
      </w:tr>
      <w:tr w:rsidR="00D023F4" w:rsidRPr="00D023F4" w:rsidTr="00D8454B">
        <w:trPr>
          <w:trHeight w:val="340"/>
          <w:jc w:val="center"/>
        </w:trPr>
        <w:tc>
          <w:tcPr>
            <w:tcW w:w="3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Simplified Arabic" w:eastAsia="Times New Roman" w:hAnsi="Simplified Arabic" w:cs="Simplified Arabic"/>
                <w:b/>
                <w:bCs/>
                <w:color w:val="000000"/>
                <w:sz w:val="18"/>
                <w:szCs w:val="18"/>
              </w:rPr>
            </w:pPr>
            <w:r w:rsidRPr="00D023F4">
              <w:rPr>
                <w:rFonts w:ascii="Simplified Arabic" w:eastAsia="Times New Roman" w:hAnsi="Simplified Arabic" w:cs="Simplified Arabic" w:hint="cs"/>
                <w:b/>
                <w:bCs/>
                <w:color w:val="000000"/>
                <w:sz w:val="18"/>
                <w:szCs w:val="18"/>
                <w:rtl/>
              </w:rPr>
              <w:t>المجموع</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b/>
                <w:bCs/>
                <w:color w:val="000000"/>
                <w:sz w:val="18"/>
                <w:szCs w:val="18"/>
              </w:rPr>
            </w:pPr>
            <w:r w:rsidRPr="00D023F4">
              <w:rPr>
                <w:rFonts w:ascii="Arial" w:eastAsia="Times New Roman" w:hAnsi="Arial" w:cs="Arial"/>
                <w:b/>
                <w:bCs/>
                <w:color w:val="000000"/>
                <w:sz w:val="18"/>
                <w:szCs w:val="18"/>
              </w:rPr>
              <w:t>100</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b/>
                <w:bCs/>
                <w:color w:val="000000"/>
                <w:sz w:val="18"/>
                <w:szCs w:val="18"/>
              </w:rPr>
            </w:pPr>
            <w:r w:rsidRPr="00D023F4">
              <w:rPr>
                <w:rFonts w:ascii="Arial" w:eastAsia="Times New Roman" w:hAnsi="Arial" w:cs="Arial"/>
                <w:b/>
                <w:bCs/>
                <w:color w:val="000000"/>
                <w:sz w:val="18"/>
                <w:szCs w:val="18"/>
              </w:rPr>
              <w:t>100</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023F4" w:rsidRPr="00D023F4" w:rsidRDefault="00D023F4" w:rsidP="00D8454B">
            <w:pPr>
              <w:spacing w:before="0" w:beforeAutospacing="0" w:after="0" w:afterAutospacing="0"/>
              <w:jc w:val="left"/>
              <w:rPr>
                <w:rFonts w:ascii="Arial" w:eastAsia="Times New Roman" w:hAnsi="Arial" w:cs="Arial"/>
                <w:b/>
                <w:bCs/>
                <w:color w:val="000000"/>
                <w:sz w:val="18"/>
                <w:szCs w:val="18"/>
              </w:rPr>
            </w:pPr>
            <w:r w:rsidRPr="00D023F4">
              <w:rPr>
                <w:rFonts w:ascii="Arial" w:eastAsia="Times New Roman" w:hAnsi="Arial" w:cs="Arial"/>
                <w:b/>
                <w:bCs/>
                <w:color w:val="000000"/>
                <w:sz w:val="18"/>
                <w:szCs w:val="18"/>
              </w:rPr>
              <w:t>100</w:t>
            </w:r>
          </w:p>
        </w:tc>
      </w:tr>
    </w:tbl>
    <w:p w:rsidR="00E3249E" w:rsidRPr="00D8454B" w:rsidRDefault="002507F8" w:rsidP="00E233A3">
      <w:pPr>
        <w:spacing w:before="0" w:beforeAutospacing="0" w:after="0" w:afterAutospacing="0"/>
        <w:rPr>
          <w:rFonts w:ascii="Times New Roman" w:hAnsi="Times New Roman" w:cs="Simplified Arabic"/>
          <w:sz w:val="24"/>
          <w:szCs w:val="24"/>
          <w:rtl/>
        </w:rPr>
      </w:pPr>
      <w:r w:rsidRPr="00D8454B">
        <w:rPr>
          <w:rFonts w:ascii="Times New Roman" w:hAnsi="Times New Roman" w:cs="Simplified Arabic" w:hint="cs"/>
          <w:sz w:val="24"/>
          <w:szCs w:val="24"/>
          <w:rtl/>
        </w:rPr>
        <w:lastRenderedPageBreak/>
        <w:t xml:space="preserve">وتخفي النسبة </w:t>
      </w:r>
      <w:r w:rsidR="00082543" w:rsidRPr="00D8454B">
        <w:rPr>
          <w:rFonts w:ascii="Times New Roman" w:hAnsi="Times New Roman" w:cs="Simplified Arabic" w:hint="cs"/>
          <w:sz w:val="24"/>
          <w:szCs w:val="24"/>
          <w:rtl/>
        </w:rPr>
        <w:t>الإجمالية</w:t>
      </w:r>
      <w:r w:rsidRPr="00D8454B">
        <w:rPr>
          <w:rFonts w:ascii="Times New Roman" w:hAnsi="Times New Roman" w:cs="Simplified Arabic" w:hint="cs"/>
          <w:sz w:val="24"/>
          <w:szCs w:val="24"/>
          <w:rtl/>
        </w:rPr>
        <w:t xml:space="preserve"> التفاوت الكبير في الرغبة في الهجر</w:t>
      </w:r>
      <w:r w:rsidR="00082543" w:rsidRPr="00D8454B">
        <w:rPr>
          <w:rFonts w:ascii="Times New Roman" w:hAnsi="Times New Roman" w:cs="Simplified Arabic" w:hint="cs"/>
          <w:sz w:val="24"/>
          <w:szCs w:val="24"/>
          <w:rtl/>
        </w:rPr>
        <w:t xml:space="preserve">ة بين </w:t>
      </w:r>
      <w:r w:rsidR="004C5407" w:rsidRPr="00D8454B">
        <w:rPr>
          <w:rFonts w:ascii="Times New Roman" w:hAnsi="Times New Roman" w:cs="Simplified Arabic" w:hint="cs"/>
          <w:sz w:val="24"/>
          <w:szCs w:val="24"/>
          <w:rtl/>
        </w:rPr>
        <w:t>المحافظات و</w:t>
      </w:r>
      <w:r w:rsidR="00082543" w:rsidRPr="00D8454B">
        <w:rPr>
          <w:rFonts w:ascii="Times New Roman" w:hAnsi="Times New Roman" w:cs="Simplified Arabic" w:hint="cs"/>
          <w:sz w:val="24"/>
          <w:szCs w:val="24"/>
          <w:rtl/>
        </w:rPr>
        <w:t>الفئات العمرية المختلفة، فهي مرتفعة</w:t>
      </w:r>
      <w:r w:rsidR="004C5407" w:rsidRPr="00D8454B">
        <w:rPr>
          <w:rFonts w:ascii="Times New Roman" w:hAnsi="Times New Roman" w:cs="Simplified Arabic" w:hint="cs"/>
          <w:sz w:val="24"/>
          <w:szCs w:val="24"/>
          <w:rtl/>
        </w:rPr>
        <w:t xml:space="preserve"> إجمالا في محافظات شمال الضفة الغربية (نابلس</w:t>
      </w:r>
      <w:r w:rsidR="00E233A3">
        <w:rPr>
          <w:rFonts w:ascii="Times New Roman" w:hAnsi="Times New Roman" w:cs="Simplified Arabic" w:hint="cs"/>
          <w:sz w:val="24"/>
          <w:szCs w:val="24"/>
          <w:rtl/>
        </w:rPr>
        <w:t>،</w:t>
      </w:r>
      <w:r w:rsidR="004C5407" w:rsidRPr="00D8454B">
        <w:rPr>
          <w:rFonts w:ascii="Times New Roman" w:hAnsi="Times New Roman" w:cs="Simplified Arabic" w:hint="cs"/>
          <w:sz w:val="24"/>
          <w:szCs w:val="24"/>
          <w:rtl/>
        </w:rPr>
        <w:t xml:space="preserve"> وجنين، وطولكرم، وطوباس، وقلقيلية، وسلفيت) ومنخفضة في محافظات الوسط (القدس</w:t>
      </w:r>
      <w:r w:rsidR="00E233A3">
        <w:rPr>
          <w:rFonts w:ascii="Times New Roman" w:hAnsi="Times New Roman" w:cs="Simplified Arabic" w:hint="cs"/>
          <w:sz w:val="24"/>
          <w:szCs w:val="24"/>
          <w:rtl/>
        </w:rPr>
        <w:t>،</w:t>
      </w:r>
      <w:r w:rsidR="004C5407" w:rsidRPr="00D8454B">
        <w:rPr>
          <w:rFonts w:ascii="Times New Roman" w:hAnsi="Times New Roman" w:cs="Simplified Arabic" w:hint="cs"/>
          <w:sz w:val="24"/>
          <w:szCs w:val="24"/>
          <w:rtl/>
        </w:rPr>
        <w:t xml:space="preserve"> ورام الله</w:t>
      </w:r>
      <w:r w:rsidR="00F336AA">
        <w:rPr>
          <w:rFonts w:ascii="Times New Roman" w:hAnsi="Times New Roman" w:cs="Simplified Arabic" w:hint="cs"/>
          <w:sz w:val="24"/>
          <w:szCs w:val="24"/>
          <w:rtl/>
        </w:rPr>
        <w:t xml:space="preserve"> والبيرة</w:t>
      </w:r>
      <w:r w:rsidR="004C5407" w:rsidRPr="00D8454B">
        <w:rPr>
          <w:rFonts w:ascii="Times New Roman" w:hAnsi="Times New Roman" w:cs="Simplified Arabic" w:hint="cs"/>
          <w:sz w:val="24"/>
          <w:szCs w:val="24"/>
          <w:rtl/>
        </w:rPr>
        <w:t xml:space="preserve">)، وتحتل محافظات الجنوب موقعا وسطا بين </w:t>
      </w:r>
      <w:r w:rsidR="006D5CBC">
        <w:rPr>
          <w:rFonts w:ascii="Times New Roman" w:hAnsi="Times New Roman" w:cs="Simplified Arabic" w:hint="cs"/>
          <w:sz w:val="24"/>
          <w:szCs w:val="24"/>
          <w:rtl/>
        </w:rPr>
        <w:t>محافظات شمال ووسط الضفة الغربية</w:t>
      </w:r>
      <w:r w:rsidR="00E3249E" w:rsidRPr="00D8454B">
        <w:rPr>
          <w:rFonts w:ascii="Times New Roman" w:hAnsi="Times New Roman" w:cs="Simplified Arabic" w:hint="cs"/>
          <w:sz w:val="24"/>
          <w:szCs w:val="24"/>
          <w:rtl/>
        </w:rPr>
        <w:t>، كما تنتشر الرغبة في الهجرة في محافظات جنوب قطاع غزة بصورة أكبر من انتشارها في وسطه وشماله</w:t>
      </w:r>
      <w:r w:rsidR="004C5407" w:rsidRPr="00D8454B">
        <w:rPr>
          <w:rFonts w:ascii="Times New Roman" w:hAnsi="Times New Roman" w:cs="Simplified Arabic" w:hint="cs"/>
          <w:sz w:val="24"/>
          <w:szCs w:val="24"/>
          <w:rtl/>
        </w:rPr>
        <w:t xml:space="preserve">. </w:t>
      </w:r>
      <w:r w:rsidR="00E3249E" w:rsidRPr="00D8454B">
        <w:rPr>
          <w:rFonts w:ascii="Times New Roman" w:hAnsi="Times New Roman" w:cs="Simplified Arabic" w:hint="cs"/>
          <w:sz w:val="24"/>
          <w:szCs w:val="24"/>
          <w:rtl/>
        </w:rPr>
        <w:t>وربما تنسجم هذه البيانات مع الأوضاع الاقتصادية السائدة في هذه المحافظات. فالمحافظات التي لا تتوفر فيها فرص عمل تشكل المصدر الأهم للراغبين في الهجرة. وهذا ينسجم مع الدافع للرغبة في الهجرة، حيث شكلت العوامل الاقتصادية السبب الأهم.</w:t>
      </w:r>
      <w:r w:rsidR="00C90DF7" w:rsidRPr="00D8454B">
        <w:rPr>
          <w:rFonts w:ascii="Times New Roman" w:hAnsi="Times New Roman" w:cs="Simplified Arabic" w:hint="cs"/>
          <w:sz w:val="24"/>
          <w:szCs w:val="24"/>
          <w:rtl/>
        </w:rPr>
        <w:t xml:space="preserve"> وفي هذا المجال من المهم أخذ ذلك بعين الاعتبار عند تصميم برامج التنمية الحكومية وغير الحكومية.</w:t>
      </w:r>
    </w:p>
    <w:p w:rsidR="008E2D78" w:rsidRPr="00D8454B" w:rsidRDefault="008E2D78" w:rsidP="003E28F3">
      <w:pPr>
        <w:spacing w:before="0" w:beforeAutospacing="0" w:after="0" w:afterAutospacing="0"/>
        <w:rPr>
          <w:rFonts w:ascii="Times New Roman" w:hAnsi="Times New Roman" w:cs="Simplified Arabic"/>
          <w:sz w:val="24"/>
          <w:szCs w:val="24"/>
          <w:rtl/>
        </w:rPr>
      </w:pPr>
    </w:p>
    <w:p w:rsidR="00880448" w:rsidRPr="00D8454B" w:rsidRDefault="00E323C8" w:rsidP="00ED78E7">
      <w:pPr>
        <w:spacing w:before="0" w:beforeAutospacing="0" w:after="0" w:afterAutospacing="0"/>
        <w:rPr>
          <w:rFonts w:ascii="Times New Roman" w:hAnsi="Times New Roman" w:cs="Simplified Arabic"/>
          <w:sz w:val="24"/>
          <w:szCs w:val="24"/>
          <w:rtl/>
        </w:rPr>
      </w:pPr>
      <w:r w:rsidRPr="00D8454B">
        <w:rPr>
          <w:rFonts w:ascii="Times New Roman" w:hAnsi="Times New Roman" w:cs="Simplified Arabic" w:hint="cs"/>
          <w:sz w:val="24"/>
          <w:szCs w:val="24"/>
          <w:rtl/>
        </w:rPr>
        <w:t>وتنتشر الرغبة في الهجرة في أوساط</w:t>
      </w:r>
      <w:r w:rsidR="00082543" w:rsidRPr="00D8454B">
        <w:rPr>
          <w:rFonts w:ascii="Times New Roman" w:hAnsi="Times New Roman" w:cs="Simplified Arabic" w:hint="cs"/>
          <w:sz w:val="24"/>
          <w:szCs w:val="24"/>
          <w:rtl/>
        </w:rPr>
        <w:t xml:space="preserve"> الفئات الشابة </w:t>
      </w:r>
      <w:r w:rsidRPr="00D8454B">
        <w:rPr>
          <w:rFonts w:ascii="Times New Roman" w:hAnsi="Times New Roman" w:cs="Simplified Arabic" w:hint="cs"/>
          <w:sz w:val="24"/>
          <w:szCs w:val="24"/>
          <w:rtl/>
        </w:rPr>
        <w:t xml:space="preserve">أكثر من </w:t>
      </w:r>
      <w:r w:rsidR="00082543" w:rsidRPr="00D8454B">
        <w:rPr>
          <w:rFonts w:ascii="Times New Roman" w:hAnsi="Times New Roman" w:cs="Simplified Arabic" w:hint="cs"/>
          <w:sz w:val="24"/>
          <w:szCs w:val="24"/>
          <w:rtl/>
        </w:rPr>
        <w:t>الفئات العمرية الأخرى</w:t>
      </w:r>
      <w:r w:rsidRPr="00D8454B">
        <w:rPr>
          <w:rFonts w:ascii="Times New Roman" w:hAnsi="Times New Roman" w:cs="Simplified Arabic" w:hint="cs"/>
          <w:sz w:val="24"/>
          <w:szCs w:val="24"/>
          <w:rtl/>
        </w:rPr>
        <w:t>، ويشمل هذا الحكم جميع المحافظات الفلسطينية</w:t>
      </w:r>
      <w:r w:rsidR="00B35206" w:rsidRPr="00D8454B">
        <w:rPr>
          <w:rFonts w:ascii="Times New Roman" w:hAnsi="Times New Roman" w:cs="Simplified Arabic" w:hint="cs"/>
          <w:sz w:val="24"/>
          <w:szCs w:val="24"/>
          <w:rtl/>
        </w:rPr>
        <w:t xml:space="preserve">، وسجلت معدلات الرغبة في الهجرة معدلات مرتفعة في الفئة العمرية 15-29، مقارنة بالفئات الأخرى، ويشمل هذا الحكم </w:t>
      </w:r>
      <w:r w:rsidR="00546510" w:rsidRPr="00D8454B">
        <w:rPr>
          <w:rFonts w:ascii="Times New Roman" w:hAnsi="Times New Roman" w:cs="Simplified Arabic" w:hint="cs"/>
          <w:sz w:val="24"/>
          <w:szCs w:val="24"/>
          <w:rtl/>
        </w:rPr>
        <w:t>معظم</w:t>
      </w:r>
      <w:r w:rsidR="00B35206" w:rsidRPr="00D8454B">
        <w:rPr>
          <w:rFonts w:ascii="Times New Roman" w:hAnsi="Times New Roman" w:cs="Simplified Arabic" w:hint="cs"/>
          <w:sz w:val="24"/>
          <w:szCs w:val="24"/>
          <w:rtl/>
        </w:rPr>
        <w:t xml:space="preserve"> المحافظات </w:t>
      </w:r>
      <w:r w:rsidR="00ED78E7" w:rsidRPr="00D8454B">
        <w:rPr>
          <w:rFonts w:ascii="Times New Roman" w:hAnsi="Times New Roman" w:cs="Simplified Arabic" w:hint="cs"/>
          <w:sz w:val="24"/>
          <w:szCs w:val="24"/>
          <w:rtl/>
        </w:rPr>
        <w:t>باستثناء</w:t>
      </w:r>
      <w:r w:rsidR="00B35206" w:rsidRPr="00D8454B">
        <w:rPr>
          <w:rFonts w:ascii="Times New Roman" w:hAnsi="Times New Roman" w:cs="Simplified Arabic" w:hint="cs"/>
          <w:sz w:val="24"/>
          <w:szCs w:val="24"/>
          <w:rtl/>
        </w:rPr>
        <w:t xml:space="preserve"> محافظ</w:t>
      </w:r>
      <w:r w:rsidR="00546510" w:rsidRPr="00D8454B">
        <w:rPr>
          <w:rFonts w:ascii="Times New Roman" w:hAnsi="Times New Roman" w:cs="Simplified Arabic" w:hint="cs"/>
          <w:sz w:val="24"/>
          <w:szCs w:val="24"/>
          <w:rtl/>
        </w:rPr>
        <w:t>ات</w:t>
      </w:r>
      <w:r w:rsidR="00B35206" w:rsidRPr="00D8454B">
        <w:rPr>
          <w:rFonts w:ascii="Times New Roman" w:hAnsi="Times New Roman" w:cs="Simplified Arabic" w:hint="cs"/>
          <w:sz w:val="24"/>
          <w:szCs w:val="24"/>
          <w:rtl/>
        </w:rPr>
        <w:t xml:space="preserve"> </w:t>
      </w:r>
      <w:r w:rsidR="00546510" w:rsidRPr="00D8454B">
        <w:rPr>
          <w:rFonts w:ascii="Times New Roman" w:hAnsi="Times New Roman" w:cs="Simplified Arabic" w:hint="cs"/>
          <w:sz w:val="24"/>
          <w:szCs w:val="24"/>
          <w:rtl/>
        </w:rPr>
        <w:t>غزة وشمال غزة</w:t>
      </w:r>
      <w:r w:rsidR="006D5CBC">
        <w:rPr>
          <w:rFonts w:ascii="Times New Roman" w:hAnsi="Times New Roman" w:cs="Simplified Arabic" w:hint="cs"/>
          <w:sz w:val="24"/>
          <w:szCs w:val="24"/>
          <w:rtl/>
        </w:rPr>
        <w:t>.</w:t>
      </w:r>
    </w:p>
    <w:p w:rsidR="008E2D78" w:rsidRPr="00D8454B" w:rsidRDefault="008E2D78" w:rsidP="003E28F3">
      <w:pPr>
        <w:spacing w:before="0" w:beforeAutospacing="0" w:after="0" w:afterAutospacing="0"/>
        <w:rPr>
          <w:rFonts w:ascii="Times New Roman" w:hAnsi="Times New Roman" w:cs="Simplified Arabic"/>
          <w:sz w:val="24"/>
          <w:szCs w:val="24"/>
          <w:rtl/>
        </w:rPr>
      </w:pPr>
    </w:p>
    <w:p w:rsidR="00E323C8" w:rsidRPr="00D8454B" w:rsidRDefault="00E323C8" w:rsidP="00D15314">
      <w:pPr>
        <w:spacing w:before="0" w:beforeAutospacing="0" w:after="0" w:afterAutospacing="0"/>
        <w:rPr>
          <w:rFonts w:ascii="Times New Roman" w:hAnsi="Times New Roman" w:cs="Simplified Arabic"/>
          <w:sz w:val="24"/>
          <w:szCs w:val="24"/>
          <w:rtl/>
        </w:rPr>
      </w:pPr>
      <w:r w:rsidRPr="00D8454B">
        <w:rPr>
          <w:rFonts w:ascii="Times New Roman" w:hAnsi="Times New Roman" w:cs="Simplified Arabic" w:hint="cs"/>
          <w:sz w:val="24"/>
          <w:szCs w:val="24"/>
          <w:rtl/>
        </w:rPr>
        <w:t xml:space="preserve">وتظهر البيانات أيضا أن الذكور يرغبون في الهجرة أكثر من الإناث. وتزداد رغبة </w:t>
      </w:r>
      <w:r w:rsidR="00B35206" w:rsidRPr="00D8454B">
        <w:rPr>
          <w:rFonts w:ascii="Times New Roman" w:hAnsi="Times New Roman" w:cs="Simplified Arabic" w:hint="cs"/>
          <w:sz w:val="24"/>
          <w:szCs w:val="24"/>
          <w:rtl/>
        </w:rPr>
        <w:t>الإناث</w:t>
      </w:r>
      <w:r w:rsidRPr="00D8454B">
        <w:rPr>
          <w:rFonts w:ascii="Times New Roman" w:hAnsi="Times New Roman" w:cs="Simplified Arabic" w:hint="cs"/>
          <w:sz w:val="24"/>
          <w:szCs w:val="24"/>
          <w:rtl/>
        </w:rPr>
        <w:t xml:space="preserve"> في الهجرة بصورة </w:t>
      </w:r>
      <w:r w:rsidR="00515882" w:rsidRPr="00D8454B">
        <w:rPr>
          <w:rFonts w:ascii="Times New Roman" w:hAnsi="Times New Roman" w:cs="Simplified Arabic" w:hint="cs"/>
          <w:sz w:val="24"/>
          <w:szCs w:val="24"/>
          <w:rtl/>
        </w:rPr>
        <w:t>ملموسة في الفئة العمرية 15- 29 ، وهي الفئة العمرية التي تضم الفتيات في مرحلة اكمال التعليم العالي.</w:t>
      </w:r>
      <w:r w:rsidRPr="00D8454B">
        <w:rPr>
          <w:rFonts w:ascii="Times New Roman" w:hAnsi="Times New Roman" w:cs="Simplified Arabic" w:hint="cs"/>
          <w:sz w:val="24"/>
          <w:szCs w:val="24"/>
          <w:rtl/>
        </w:rPr>
        <w:t xml:space="preserve"> </w:t>
      </w:r>
    </w:p>
    <w:p w:rsidR="008E2D78" w:rsidRPr="00D8454B" w:rsidRDefault="008E2D78" w:rsidP="003E28F3">
      <w:pPr>
        <w:spacing w:before="0" w:beforeAutospacing="0" w:after="0" w:afterAutospacing="0"/>
        <w:rPr>
          <w:rFonts w:ascii="Times New Roman" w:hAnsi="Times New Roman" w:cs="Simplified Arabic"/>
          <w:sz w:val="24"/>
          <w:szCs w:val="24"/>
          <w:rtl/>
        </w:rPr>
      </w:pPr>
    </w:p>
    <w:p w:rsidR="00515882" w:rsidRPr="00D8454B" w:rsidRDefault="00515882" w:rsidP="003E28F3">
      <w:pPr>
        <w:spacing w:before="0" w:beforeAutospacing="0" w:after="0" w:afterAutospacing="0"/>
        <w:rPr>
          <w:rFonts w:ascii="Times New Roman" w:hAnsi="Times New Roman" w:cs="Simplified Arabic"/>
          <w:sz w:val="24"/>
          <w:szCs w:val="24"/>
          <w:rtl/>
        </w:rPr>
      </w:pPr>
      <w:r w:rsidRPr="00D8454B">
        <w:rPr>
          <w:rFonts w:ascii="Times New Roman" w:hAnsi="Times New Roman" w:cs="Simplified Arabic" w:hint="cs"/>
          <w:sz w:val="24"/>
          <w:szCs w:val="24"/>
          <w:rtl/>
        </w:rPr>
        <w:t>وهذا ينسجم مع طبيعة الهجرة وأهدافها، فالفلسطيني يهاجر بصورة رئيسية لتحسين الأوضاع الاقتصادية له ولأسرته، أو بهدف متابعة التعليم. وما يدعم ذلك، أيضا، الطابع المؤقت للهجرة التي يرغب فيها هؤلاء.</w:t>
      </w:r>
    </w:p>
    <w:p w:rsidR="008E2D78" w:rsidRPr="00D15314" w:rsidRDefault="008E2D78" w:rsidP="003E28F3">
      <w:pPr>
        <w:spacing w:before="0" w:beforeAutospacing="0" w:after="0" w:afterAutospacing="0"/>
        <w:rPr>
          <w:rFonts w:ascii="Simplified Arabic" w:hAnsi="Simplified Arabic" w:cs="Simplified Arabic"/>
          <w:sz w:val="16"/>
          <w:szCs w:val="16"/>
          <w:rtl/>
        </w:rPr>
      </w:pPr>
    </w:p>
    <w:p w:rsidR="008E2D78" w:rsidRDefault="008E2D78" w:rsidP="003E28F3">
      <w:pPr>
        <w:spacing w:before="0" w:beforeAutospacing="0" w:after="0" w:afterAutospacing="0"/>
        <w:rPr>
          <w:rFonts w:ascii="Simplified Arabic" w:hAnsi="Simplified Arabic" w:cs="Simplified Arabic"/>
          <w:b/>
          <w:bCs/>
          <w:sz w:val="24"/>
          <w:szCs w:val="24"/>
          <w:rtl/>
        </w:rPr>
      </w:pPr>
    </w:p>
    <w:p w:rsidR="00D15314" w:rsidRDefault="00D15314">
      <w:pPr>
        <w:bidi w:val="0"/>
        <w:rPr>
          <w:rFonts w:ascii="Arial Bold" w:hAnsi="Arial Bold" w:cs="Simplified Arabic"/>
          <w:b/>
          <w:bCs/>
          <w:rtl/>
        </w:rPr>
      </w:pPr>
      <w:r>
        <w:rPr>
          <w:rFonts w:ascii="Arial Bold" w:hAnsi="Arial Bold" w:cs="Simplified Arabic"/>
          <w:b/>
          <w:bCs/>
          <w:rtl/>
        </w:rPr>
        <w:br w:type="page"/>
      </w:r>
    </w:p>
    <w:p w:rsidR="00D15314" w:rsidRDefault="00D15314" w:rsidP="00D15314">
      <w:pPr>
        <w:spacing w:before="0" w:beforeAutospacing="0" w:after="0" w:afterAutospacing="0"/>
        <w:jc w:val="center"/>
        <w:rPr>
          <w:rFonts w:ascii="Arial Bold" w:hAnsi="Arial Bold" w:cs="Simplified Arabic"/>
          <w:b/>
          <w:bCs/>
          <w:rtl/>
        </w:rPr>
      </w:pPr>
      <w:r>
        <w:rPr>
          <w:rFonts w:ascii="Arial Bold" w:hAnsi="Arial Bold" w:cs="Simplified Arabic" w:hint="cs"/>
          <w:b/>
          <w:bCs/>
          <w:rtl/>
        </w:rPr>
        <w:lastRenderedPageBreak/>
        <w:t xml:space="preserve">نسبة الأفراد 15-59 سنة الراغبون </w:t>
      </w:r>
      <w:r w:rsidRPr="008E2D78">
        <w:rPr>
          <w:rFonts w:ascii="Arial Bold" w:hAnsi="Arial Bold" w:cs="Simplified Arabic" w:hint="cs"/>
          <w:b/>
          <w:bCs/>
          <w:rtl/>
        </w:rPr>
        <w:t xml:space="preserve">في الهجرة إلى الخارج </w:t>
      </w:r>
      <w:r>
        <w:rPr>
          <w:rFonts w:ascii="Arial Bold" w:hAnsi="Arial Bold" w:cs="Simplified Arabic" w:hint="cs"/>
          <w:b/>
          <w:bCs/>
          <w:rtl/>
        </w:rPr>
        <w:t xml:space="preserve">حسب المحافظة والجنس والعمر* </w:t>
      </w:r>
    </w:p>
    <w:p w:rsidR="008C00B4" w:rsidRPr="008C00B4" w:rsidRDefault="008C00B4" w:rsidP="008C00B4">
      <w:pPr>
        <w:spacing w:before="0" w:beforeAutospacing="0" w:after="0" w:afterAutospacing="0"/>
        <w:jc w:val="center"/>
        <w:rPr>
          <w:rFonts w:ascii="Simplified Arabic" w:hAnsi="Simplified Arabic" w:cs="Simplified Arabic"/>
          <w:b/>
          <w:bCs/>
          <w:sz w:val="10"/>
          <w:szCs w:val="10"/>
          <w:rtl/>
        </w:rPr>
      </w:pPr>
    </w:p>
    <w:tbl>
      <w:tblPr>
        <w:bidiVisual/>
        <w:tblW w:w="8448" w:type="dxa"/>
        <w:jc w:val="center"/>
        <w:tblLook w:val="04A0"/>
      </w:tblPr>
      <w:tblGrid>
        <w:gridCol w:w="2232"/>
        <w:gridCol w:w="1866"/>
        <w:gridCol w:w="1463"/>
        <w:gridCol w:w="1463"/>
        <w:gridCol w:w="1424"/>
      </w:tblGrid>
      <w:tr w:rsidR="00082543" w:rsidRPr="008C00B4" w:rsidTr="00D8454B">
        <w:trPr>
          <w:trHeight w:val="340"/>
          <w:tblHeader/>
          <w:jc w:val="center"/>
        </w:trPr>
        <w:tc>
          <w:tcPr>
            <w:tcW w:w="22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2543" w:rsidRPr="008C00B4" w:rsidRDefault="00082543" w:rsidP="008C00B4">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المحافظة</w:t>
            </w:r>
          </w:p>
        </w:tc>
        <w:tc>
          <w:tcPr>
            <w:tcW w:w="18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2543" w:rsidRPr="008C00B4" w:rsidRDefault="00082543" w:rsidP="008C00B4">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العمر</w:t>
            </w:r>
          </w:p>
        </w:tc>
        <w:tc>
          <w:tcPr>
            <w:tcW w:w="292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82543" w:rsidRPr="008C00B4" w:rsidRDefault="00082543" w:rsidP="008C00B4">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الجنس</w:t>
            </w:r>
          </w:p>
        </w:tc>
        <w:tc>
          <w:tcPr>
            <w:tcW w:w="14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2543" w:rsidRPr="008C00B4" w:rsidRDefault="00F336AA" w:rsidP="008C00B4">
            <w:pPr>
              <w:spacing w:before="0" w:beforeAutospacing="0" w:after="0" w:afterAutospacing="0"/>
              <w:jc w:val="center"/>
              <w:rPr>
                <w:rFonts w:ascii="Arial" w:eastAsia="Times New Roman" w:hAnsi="Arial" w:cs="Simplified Arabic"/>
                <w:b/>
                <w:bCs/>
                <w:color w:val="000000"/>
                <w:sz w:val="18"/>
                <w:szCs w:val="18"/>
              </w:rPr>
            </w:pPr>
            <w:r>
              <w:rPr>
                <w:rFonts w:ascii="Arial" w:eastAsia="Times New Roman" w:hAnsi="Arial" w:cs="Simplified Arabic" w:hint="cs"/>
                <w:b/>
                <w:bCs/>
                <w:color w:val="000000"/>
                <w:sz w:val="18"/>
                <w:szCs w:val="18"/>
                <w:rtl/>
              </w:rPr>
              <w:t>كلا الجنسين</w:t>
            </w:r>
          </w:p>
        </w:tc>
      </w:tr>
      <w:tr w:rsidR="00082543" w:rsidRPr="008C00B4" w:rsidTr="00D8454B">
        <w:trPr>
          <w:trHeight w:val="340"/>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rsidR="00082543" w:rsidRPr="008C00B4" w:rsidRDefault="00082543" w:rsidP="008C00B4">
            <w:pPr>
              <w:bidi w:val="0"/>
              <w:spacing w:before="0" w:beforeAutospacing="0" w:after="0" w:afterAutospacing="0"/>
              <w:jc w:val="left"/>
              <w:rPr>
                <w:rFonts w:ascii="Arial" w:eastAsia="Times New Roman" w:hAnsi="Arial" w:cs="Simplified Arabic"/>
                <w:color w:val="000000"/>
                <w:sz w:val="18"/>
                <w:szCs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082543" w:rsidRPr="008C00B4" w:rsidRDefault="00082543" w:rsidP="008C00B4">
            <w:pPr>
              <w:bidi w:val="0"/>
              <w:spacing w:before="0" w:beforeAutospacing="0" w:after="0" w:afterAutospacing="0"/>
              <w:jc w:val="left"/>
              <w:rPr>
                <w:rFonts w:ascii="Arial" w:eastAsia="Times New Roman" w:hAnsi="Arial" w:cs="Simplified Arabic"/>
                <w:color w:val="000000"/>
                <w:sz w:val="18"/>
                <w:szCs w:val="18"/>
              </w:rPr>
            </w:pPr>
          </w:p>
        </w:tc>
        <w:tc>
          <w:tcPr>
            <w:tcW w:w="1463" w:type="dxa"/>
            <w:tcBorders>
              <w:top w:val="nil"/>
              <w:left w:val="single" w:sz="4" w:space="0" w:color="auto"/>
              <w:bottom w:val="single" w:sz="4" w:space="0" w:color="auto"/>
              <w:right w:val="single" w:sz="4" w:space="0" w:color="auto"/>
            </w:tcBorders>
            <w:shd w:val="clear" w:color="auto" w:fill="auto"/>
            <w:noWrap/>
            <w:vAlign w:val="center"/>
            <w:hideMark/>
          </w:tcPr>
          <w:p w:rsidR="00082543" w:rsidRPr="008C00B4" w:rsidRDefault="00082543" w:rsidP="008C00B4">
            <w:pPr>
              <w:spacing w:before="0" w:beforeAutospacing="0" w:after="0" w:afterAutospacing="0"/>
              <w:jc w:val="center"/>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ذكور</w:t>
            </w:r>
          </w:p>
        </w:tc>
        <w:tc>
          <w:tcPr>
            <w:tcW w:w="1463" w:type="dxa"/>
            <w:tcBorders>
              <w:top w:val="nil"/>
              <w:left w:val="single" w:sz="4" w:space="0" w:color="auto"/>
              <w:bottom w:val="single" w:sz="4" w:space="0" w:color="auto"/>
              <w:right w:val="single" w:sz="4" w:space="0" w:color="auto"/>
            </w:tcBorders>
            <w:shd w:val="clear" w:color="auto" w:fill="auto"/>
            <w:noWrap/>
            <w:vAlign w:val="center"/>
            <w:hideMark/>
          </w:tcPr>
          <w:p w:rsidR="00082543" w:rsidRPr="008C00B4" w:rsidRDefault="00082543" w:rsidP="008C00B4">
            <w:pPr>
              <w:spacing w:before="0" w:beforeAutospacing="0" w:after="0" w:afterAutospacing="0"/>
              <w:jc w:val="center"/>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اناث</w:t>
            </w:r>
          </w:p>
        </w:tc>
        <w:tc>
          <w:tcPr>
            <w:tcW w:w="1424" w:type="dxa"/>
            <w:vMerge/>
            <w:tcBorders>
              <w:top w:val="single" w:sz="4" w:space="0" w:color="auto"/>
              <w:left w:val="single" w:sz="4" w:space="0" w:color="auto"/>
              <w:bottom w:val="single" w:sz="4" w:space="0" w:color="000000"/>
              <w:right w:val="single" w:sz="4" w:space="0" w:color="auto"/>
            </w:tcBorders>
            <w:vAlign w:val="center"/>
            <w:hideMark/>
          </w:tcPr>
          <w:p w:rsidR="00082543" w:rsidRPr="008C00B4" w:rsidRDefault="00082543" w:rsidP="008C00B4">
            <w:pPr>
              <w:bidi w:val="0"/>
              <w:spacing w:before="0" w:beforeAutospacing="0" w:after="0" w:afterAutospacing="0"/>
              <w:jc w:val="left"/>
              <w:rPr>
                <w:rFonts w:ascii="Arial" w:eastAsia="Times New Roman" w:hAnsi="Arial" w:cs="Simplified Arabic"/>
                <w:color w:val="000000"/>
                <w:sz w:val="18"/>
                <w:szCs w:val="18"/>
              </w:rPr>
            </w:pPr>
          </w:p>
        </w:tc>
      </w:tr>
      <w:tr w:rsidR="00082543"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082543" w:rsidRPr="008C00B4" w:rsidRDefault="0008254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جنين</w:t>
            </w:r>
          </w:p>
        </w:tc>
        <w:tc>
          <w:tcPr>
            <w:tcW w:w="1866" w:type="dxa"/>
            <w:tcBorders>
              <w:top w:val="nil"/>
              <w:left w:val="single" w:sz="12" w:space="0" w:color="000000"/>
              <w:bottom w:val="nil"/>
              <w:right w:val="nil"/>
            </w:tcBorders>
            <w:shd w:val="clear" w:color="000000" w:fill="FFFFFF"/>
            <w:vAlign w:val="center"/>
            <w:hideMark/>
          </w:tcPr>
          <w:p w:rsidR="00082543" w:rsidRPr="008C00B4" w:rsidRDefault="00D8454B" w:rsidP="008C00B4">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29.4</w:t>
            </w:r>
          </w:p>
        </w:tc>
        <w:tc>
          <w:tcPr>
            <w:tcW w:w="1463" w:type="dxa"/>
            <w:tcBorders>
              <w:top w:val="nil"/>
              <w:left w:val="single" w:sz="8" w:space="0" w:color="000000"/>
              <w:bottom w:val="nil"/>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15.1</w:t>
            </w:r>
          </w:p>
        </w:tc>
        <w:tc>
          <w:tcPr>
            <w:tcW w:w="1424" w:type="dxa"/>
            <w:tcBorders>
              <w:top w:val="nil"/>
              <w:left w:val="single" w:sz="8" w:space="0" w:color="000000"/>
              <w:bottom w:val="nil"/>
              <w:right w:val="single" w:sz="4" w:space="0" w:color="auto"/>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22.4</w:t>
            </w:r>
          </w:p>
        </w:tc>
      </w:tr>
      <w:tr w:rsidR="00082543"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082543" w:rsidRPr="008C00B4" w:rsidRDefault="0008254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082543" w:rsidRPr="008C00B4" w:rsidRDefault="00D8454B" w:rsidP="008C00B4">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16.0</w:t>
            </w:r>
          </w:p>
        </w:tc>
        <w:tc>
          <w:tcPr>
            <w:tcW w:w="1463" w:type="dxa"/>
            <w:tcBorders>
              <w:top w:val="nil"/>
              <w:left w:val="single" w:sz="8" w:space="0" w:color="000000"/>
              <w:bottom w:val="nil"/>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6.7</w:t>
            </w:r>
          </w:p>
        </w:tc>
        <w:tc>
          <w:tcPr>
            <w:tcW w:w="1424" w:type="dxa"/>
            <w:tcBorders>
              <w:top w:val="nil"/>
              <w:left w:val="single" w:sz="8" w:space="0" w:color="000000"/>
              <w:bottom w:val="nil"/>
              <w:right w:val="single" w:sz="4" w:space="0" w:color="auto"/>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11.4</w:t>
            </w:r>
          </w:p>
        </w:tc>
      </w:tr>
      <w:tr w:rsidR="00082543"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082543" w:rsidRPr="008C00B4" w:rsidRDefault="0008254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082543" w:rsidRPr="008C00B4" w:rsidRDefault="0008254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sidR="00D8454B">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5.4</w:t>
            </w:r>
          </w:p>
        </w:tc>
        <w:tc>
          <w:tcPr>
            <w:tcW w:w="1463" w:type="dxa"/>
            <w:tcBorders>
              <w:top w:val="nil"/>
              <w:left w:val="single" w:sz="8" w:space="0" w:color="000000"/>
              <w:bottom w:val="single" w:sz="4" w:space="0" w:color="auto"/>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0.8</w:t>
            </w:r>
          </w:p>
        </w:tc>
        <w:tc>
          <w:tcPr>
            <w:tcW w:w="1424" w:type="dxa"/>
            <w:tcBorders>
              <w:top w:val="nil"/>
              <w:left w:val="single" w:sz="8" w:space="0" w:color="000000"/>
              <w:bottom w:val="single" w:sz="4" w:space="0" w:color="auto"/>
              <w:right w:val="single" w:sz="4" w:space="0" w:color="auto"/>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3.4</w:t>
            </w:r>
          </w:p>
        </w:tc>
      </w:tr>
      <w:tr w:rsidR="00082543" w:rsidRPr="008C00B4" w:rsidTr="00D8454B">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082543" w:rsidRPr="008C00B4" w:rsidRDefault="0008254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082543" w:rsidRPr="008C00B4" w:rsidRDefault="00082543" w:rsidP="008C00B4">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00D8454B"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21.2</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10.4</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center"/>
            <w:hideMark/>
          </w:tcPr>
          <w:p w:rsidR="00082543" w:rsidRPr="008C00B4" w:rsidRDefault="00082543"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16.0</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طوباس</w:t>
            </w:r>
          </w:p>
        </w:tc>
        <w:tc>
          <w:tcPr>
            <w:tcW w:w="1866" w:type="dxa"/>
            <w:tcBorders>
              <w:top w:val="nil"/>
              <w:left w:val="single" w:sz="12" w:space="0" w:color="000000"/>
              <w:bottom w:val="nil"/>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27.5</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13.3</w:t>
            </w:r>
          </w:p>
        </w:tc>
        <w:tc>
          <w:tcPr>
            <w:tcW w:w="1424" w:type="dxa"/>
            <w:tcBorders>
              <w:top w:val="nil"/>
              <w:left w:val="single" w:sz="8" w:space="0" w:color="000000"/>
              <w:bottom w:val="nil"/>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20.6</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15.9</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8.0</w:t>
            </w:r>
          </w:p>
        </w:tc>
        <w:tc>
          <w:tcPr>
            <w:tcW w:w="1424" w:type="dxa"/>
            <w:tcBorders>
              <w:top w:val="nil"/>
              <w:left w:val="single" w:sz="8" w:space="0" w:color="000000"/>
              <w:bottom w:val="nil"/>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12.6</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18.2</w:t>
            </w:r>
          </w:p>
        </w:tc>
        <w:tc>
          <w:tcPr>
            <w:tcW w:w="1463" w:type="dxa"/>
            <w:tcBorders>
              <w:top w:val="nil"/>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6.0</w:t>
            </w:r>
          </w:p>
        </w:tc>
        <w:tc>
          <w:tcPr>
            <w:tcW w:w="1424" w:type="dxa"/>
            <w:tcBorders>
              <w:top w:val="nil"/>
              <w:left w:val="single" w:sz="8" w:space="0" w:color="000000"/>
              <w:bottom w:val="single" w:sz="4" w:space="0" w:color="auto"/>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12.6</w:t>
            </w:r>
          </w:p>
        </w:tc>
      </w:tr>
      <w:tr w:rsidR="00D8454B" w:rsidRPr="008C00B4" w:rsidTr="00D8454B">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D8454B" w:rsidRPr="008C00B4" w:rsidRDefault="00D8454B" w:rsidP="008C00B4">
            <w:pPr>
              <w:bidi w:val="0"/>
              <w:spacing w:before="0" w:beforeAutospacing="0" w:after="0" w:afterAutospacing="0"/>
              <w:jc w:val="left"/>
              <w:rPr>
                <w:rFonts w:ascii="Arial" w:eastAsia="Times New Roman" w:hAnsi="Arial" w:cs="Simplified Arabic"/>
                <w:color w:val="000000"/>
                <w:sz w:val="18"/>
                <w:szCs w:val="18"/>
              </w:rPr>
            </w:pPr>
            <w:bookmarkStart w:id="0" w:name="_Hlk315693759"/>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21.5</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10.1</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16.2</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طولكرم</w:t>
            </w:r>
          </w:p>
        </w:tc>
        <w:tc>
          <w:tcPr>
            <w:tcW w:w="1866" w:type="dxa"/>
            <w:tcBorders>
              <w:top w:val="nil"/>
              <w:left w:val="single" w:sz="12" w:space="0" w:color="000000"/>
              <w:bottom w:val="nil"/>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33.7</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16.8</w:t>
            </w:r>
          </w:p>
        </w:tc>
        <w:tc>
          <w:tcPr>
            <w:tcW w:w="1424" w:type="dxa"/>
            <w:tcBorders>
              <w:top w:val="nil"/>
              <w:left w:val="single" w:sz="8" w:space="0" w:color="000000"/>
              <w:bottom w:val="nil"/>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26.0</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18.3</w:t>
            </w:r>
          </w:p>
        </w:tc>
        <w:tc>
          <w:tcPr>
            <w:tcW w:w="1463" w:type="dxa"/>
            <w:tcBorders>
              <w:top w:val="nil"/>
              <w:left w:val="single" w:sz="8" w:space="0" w:color="000000"/>
              <w:bottom w:val="nil"/>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8.0</w:t>
            </w:r>
          </w:p>
        </w:tc>
        <w:tc>
          <w:tcPr>
            <w:tcW w:w="1424" w:type="dxa"/>
            <w:tcBorders>
              <w:top w:val="nil"/>
              <w:left w:val="single" w:sz="8" w:space="0" w:color="000000"/>
              <w:bottom w:val="nil"/>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12.8</w:t>
            </w:r>
          </w:p>
        </w:tc>
      </w:tr>
      <w:tr w:rsidR="00D8454B" w:rsidRPr="008C00B4" w:rsidTr="00D8454B">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D8454B" w:rsidRPr="008C00B4" w:rsidRDefault="00D8454B"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10.0</w:t>
            </w:r>
          </w:p>
        </w:tc>
        <w:tc>
          <w:tcPr>
            <w:tcW w:w="1463" w:type="dxa"/>
            <w:tcBorders>
              <w:top w:val="nil"/>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6.8</w:t>
            </w:r>
          </w:p>
        </w:tc>
        <w:tc>
          <w:tcPr>
            <w:tcW w:w="1424" w:type="dxa"/>
            <w:tcBorders>
              <w:top w:val="nil"/>
              <w:left w:val="single" w:sz="8" w:space="0" w:color="000000"/>
              <w:bottom w:val="single" w:sz="4" w:space="0" w:color="auto"/>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8.3</w:t>
            </w:r>
          </w:p>
        </w:tc>
      </w:tr>
      <w:tr w:rsidR="00D8454B" w:rsidRPr="008C00B4" w:rsidTr="00D8454B">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D8454B" w:rsidRPr="008C00B4" w:rsidRDefault="00D8454B"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D8454B" w:rsidRPr="008C00B4" w:rsidRDefault="00D8454B"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25.2</w:t>
            </w:r>
          </w:p>
        </w:tc>
        <w:tc>
          <w:tcPr>
            <w:tcW w:w="1463" w:type="dxa"/>
            <w:tcBorders>
              <w:top w:val="single" w:sz="4" w:space="0" w:color="auto"/>
              <w:left w:val="single" w:sz="8" w:space="0" w:color="000000"/>
              <w:bottom w:val="single" w:sz="4" w:space="0" w:color="auto"/>
              <w:right w:val="nil"/>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11.8</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center"/>
            <w:hideMark/>
          </w:tcPr>
          <w:p w:rsidR="00D8454B" w:rsidRPr="008C00B4" w:rsidRDefault="00D8454B" w:rsidP="00E233A3">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18.6</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نابلس</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34.1</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26.6</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30.4</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14.7</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11.6</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13.2</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12.3</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6.3</w:t>
            </w:r>
          </w:p>
        </w:tc>
        <w:tc>
          <w:tcPr>
            <w:tcW w:w="1424"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9.0</w:t>
            </w:r>
          </w:p>
        </w:tc>
      </w:tr>
      <w:tr w:rsidR="00E233A3" w:rsidRPr="008C00B4" w:rsidTr="00F336AA">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24.4</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18.1</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21.3</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قلقيلية</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27</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12.8</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20.4</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tl/>
              </w:rPr>
            </w:pPr>
            <w:r>
              <w:rPr>
                <w:rFonts w:ascii="Arial" w:hAnsi="Arial" w:cs="Arial"/>
                <w:color w:val="000000"/>
                <w:sz w:val="18"/>
                <w:szCs w:val="18"/>
              </w:rPr>
              <w:t>7</w:t>
            </w:r>
            <w:r w:rsidR="00235A19">
              <w:rPr>
                <w:rFonts w:ascii="Arial" w:hAnsi="Arial" w:cs="Arial"/>
                <w:color w:val="000000"/>
                <w:sz w:val="18"/>
                <w:szCs w:val="18"/>
              </w:rPr>
              <w:t>.0</w:t>
            </w:r>
          </w:p>
        </w:tc>
        <w:tc>
          <w:tcPr>
            <w:tcW w:w="1463" w:type="dxa"/>
            <w:tcBorders>
              <w:top w:val="nil"/>
              <w:left w:val="single" w:sz="8" w:space="0" w:color="000000"/>
              <w:bottom w:val="nil"/>
              <w:right w:val="nil"/>
            </w:tcBorders>
            <w:shd w:val="clear" w:color="000000" w:fill="FFFFFF"/>
            <w:vAlign w:val="bottom"/>
            <w:hideMark/>
          </w:tcPr>
          <w:p w:rsidR="00E233A3" w:rsidRDefault="00235A19">
            <w:pPr>
              <w:rPr>
                <w:rFonts w:ascii="Arial" w:hAnsi="Arial" w:cs="Arial"/>
                <w:color w:val="000000"/>
                <w:sz w:val="18"/>
                <w:szCs w:val="18"/>
              </w:rPr>
            </w:pPr>
            <w:r>
              <w:rPr>
                <w:rFonts w:ascii="Arial" w:hAnsi="Arial" w:cs="Arial"/>
                <w:color w:val="000000"/>
                <w:sz w:val="18"/>
                <w:szCs w:val="18"/>
              </w:rPr>
              <w:t>3.0</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4.9</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hint="cs"/>
                <w:color w:val="000000"/>
                <w:sz w:val="18"/>
                <w:szCs w:val="18"/>
                <w:rtl/>
              </w:rPr>
              <w:t>0.0</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hint="cs"/>
                <w:color w:val="000000"/>
                <w:sz w:val="18"/>
                <w:szCs w:val="18"/>
                <w:rtl/>
              </w:rPr>
              <w:t>0.0</w:t>
            </w:r>
          </w:p>
        </w:tc>
        <w:tc>
          <w:tcPr>
            <w:tcW w:w="1424"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hint="cs"/>
                <w:color w:val="000000"/>
                <w:sz w:val="18"/>
                <w:szCs w:val="18"/>
                <w:rtl/>
              </w:rPr>
              <w:t>0.0</w:t>
            </w:r>
          </w:p>
        </w:tc>
      </w:tr>
      <w:tr w:rsidR="00E233A3" w:rsidRPr="008C00B4" w:rsidTr="00F336AA">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16.4</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7.4</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12.1</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سلفيت</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37.7</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23.7</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30.9</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15.7</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5.6</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10.6</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6.2</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tl/>
              </w:rPr>
            </w:pPr>
            <w:r>
              <w:rPr>
                <w:rFonts w:ascii="Arial" w:hAnsi="Arial" w:cs="Arial"/>
                <w:color w:val="000000"/>
                <w:sz w:val="18"/>
                <w:szCs w:val="18"/>
              </w:rPr>
              <w:t xml:space="preserve"> </w:t>
            </w:r>
            <w:r>
              <w:rPr>
                <w:rFonts w:ascii="Arial" w:hAnsi="Arial" w:cs="Arial" w:hint="cs"/>
                <w:color w:val="000000"/>
                <w:sz w:val="18"/>
                <w:szCs w:val="18"/>
                <w:rtl/>
              </w:rPr>
              <w:t>0.0</w:t>
            </w:r>
          </w:p>
        </w:tc>
        <w:tc>
          <w:tcPr>
            <w:tcW w:w="1424"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2.4</w:t>
            </w:r>
          </w:p>
        </w:tc>
      </w:tr>
      <w:tr w:rsidR="00E233A3" w:rsidRPr="008C00B4" w:rsidTr="00F336AA">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27.7</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14.5</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21</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رام الله</w:t>
            </w:r>
            <w:r w:rsidR="00F336AA">
              <w:rPr>
                <w:rFonts w:ascii="Arial" w:eastAsia="Times New Roman" w:hAnsi="Arial" w:cs="Simplified Arabic" w:hint="cs"/>
                <w:color w:val="000000"/>
                <w:sz w:val="18"/>
                <w:szCs w:val="18"/>
                <w:rtl/>
              </w:rPr>
              <w:t xml:space="preserve"> والبيرة</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18.5</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13.8</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16.2</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7.1</w:t>
            </w:r>
          </w:p>
        </w:tc>
        <w:tc>
          <w:tcPr>
            <w:tcW w:w="1424"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8.0</w:t>
            </w:r>
          </w:p>
        </w:tc>
      </w:tr>
      <w:tr w:rsidR="00E233A3" w:rsidRPr="008C00B4" w:rsidTr="00F336AA">
        <w:trPr>
          <w:trHeight w:val="340"/>
          <w:jc w:val="center"/>
        </w:trPr>
        <w:tc>
          <w:tcPr>
            <w:tcW w:w="2232"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3.3</w:t>
            </w:r>
          </w:p>
        </w:tc>
        <w:tc>
          <w:tcPr>
            <w:tcW w:w="1424"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4.9</w:t>
            </w:r>
          </w:p>
        </w:tc>
      </w:tr>
      <w:tr w:rsidR="00E233A3" w:rsidRPr="008C00B4" w:rsidTr="00F336AA">
        <w:trPr>
          <w:trHeight w:val="340"/>
          <w:jc w:val="center"/>
        </w:trPr>
        <w:tc>
          <w:tcPr>
            <w:tcW w:w="2232"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866"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13.5</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9.9</w:t>
            </w:r>
          </w:p>
        </w:tc>
        <w:tc>
          <w:tcPr>
            <w:tcW w:w="1424"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11.7</w:t>
            </w:r>
          </w:p>
        </w:tc>
      </w:tr>
      <w:bookmarkEnd w:id="0"/>
    </w:tbl>
    <w:p w:rsidR="00D15314" w:rsidRDefault="00D15314" w:rsidP="00D15314">
      <w:pPr>
        <w:rPr>
          <w:sz w:val="16"/>
          <w:szCs w:val="16"/>
          <w:rtl/>
        </w:rPr>
      </w:pPr>
    </w:p>
    <w:p w:rsidR="00D15314" w:rsidRDefault="00D15314" w:rsidP="00D15314">
      <w:pPr>
        <w:rPr>
          <w:sz w:val="16"/>
          <w:szCs w:val="16"/>
          <w:rtl/>
        </w:rPr>
      </w:pPr>
    </w:p>
    <w:p w:rsidR="00D15314" w:rsidRDefault="00D15314" w:rsidP="00D15314">
      <w:pPr>
        <w:rPr>
          <w:sz w:val="16"/>
          <w:szCs w:val="16"/>
          <w:rtl/>
        </w:rPr>
      </w:pPr>
    </w:p>
    <w:p w:rsidR="00D15314" w:rsidRDefault="00D15314" w:rsidP="00D15314">
      <w:pPr>
        <w:rPr>
          <w:sz w:val="16"/>
          <w:szCs w:val="16"/>
          <w:rtl/>
        </w:rPr>
      </w:pPr>
    </w:p>
    <w:p w:rsidR="00D15314" w:rsidRPr="00D15314" w:rsidRDefault="00D15314" w:rsidP="00D15314">
      <w:pPr>
        <w:rPr>
          <w:sz w:val="16"/>
          <w:szCs w:val="16"/>
        </w:rPr>
      </w:pPr>
    </w:p>
    <w:p w:rsidR="00D8454B" w:rsidRDefault="006D5CBC" w:rsidP="006D5CBC">
      <w:pPr>
        <w:spacing w:before="0" w:beforeAutospacing="0" w:after="0" w:afterAutospacing="0"/>
        <w:jc w:val="center"/>
        <w:rPr>
          <w:rFonts w:ascii="Simplified Arabic" w:hAnsi="Simplified Arabic" w:cs="Simplified Arabic"/>
          <w:b/>
          <w:bCs/>
          <w:rtl/>
        </w:rPr>
      </w:pPr>
      <w:r>
        <w:rPr>
          <w:rFonts w:ascii="Simplified Arabic" w:hAnsi="Simplified Arabic" w:cs="Simplified Arabic" w:hint="cs"/>
          <w:b/>
          <w:bCs/>
          <w:rtl/>
        </w:rPr>
        <w:lastRenderedPageBreak/>
        <w:t xml:space="preserve">(تابع) </w:t>
      </w:r>
      <w:r w:rsidR="00D15314">
        <w:rPr>
          <w:rFonts w:ascii="Arial Bold" w:hAnsi="Arial Bold" w:cs="Simplified Arabic" w:hint="cs"/>
          <w:b/>
          <w:bCs/>
          <w:rtl/>
        </w:rPr>
        <w:t xml:space="preserve">نسبة الأفراد 15-59 سنة الراغبون </w:t>
      </w:r>
      <w:r w:rsidR="00D15314" w:rsidRPr="008E2D78">
        <w:rPr>
          <w:rFonts w:ascii="Arial Bold" w:hAnsi="Arial Bold" w:cs="Simplified Arabic" w:hint="cs"/>
          <w:b/>
          <w:bCs/>
          <w:rtl/>
        </w:rPr>
        <w:t xml:space="preserve">في الهجرة إلى الخارج </w:t>
      </w:r>
      <w:r w:rsidR="00D15314">
        <w:rPr>
          <w:rFonts w:ascii="Arial Bold" w:hAnsi="Arial Bold" w:cs="Simplified Arabic" w:hint="cs"/>
          <w:b/>
          <w:bCs/>
          <w:rtl/>
        </w:rPr>
        <w:t>حسب المحافظة والجنس والعمر</w:t>
      </w:r>
      <w:r w:rsidR="00D15314">
        <w:rPr>
          <w:rFonts w:ascii="Simplified Arabic" w:hAnsi="Simplified Arabic" w:cs="Simplified Arabic" w:hint="cs"/>
          <w:b/>
          <w:bCs/>
          <w:rtl/>
        </w:rPr>
        <w:t xml:space="preserve"> </w:t>
      </w:r>
    </w:p>
    <w:p w:rsidR="00D8454B" w:rsidRPr="00D8454B" w:rsidRDefault="00D8454B" w:rsidP="00D8454B">
      <w:pPr>
        <w:spacing w:before="0" w:beforeAutospacing="0" w:after="0" w:afterAutospacing="0"/>
        <w:jc w:val="center"/>
        <w:rPr>
          <w:rFonts w:ascii="Simplified Arabic" w:hAnsi="Simplified Arabic" w:cs="Simplified Arabic"/>
          <w:b/>
          <w:bCs/>
          <w:sz w:val="14"/>
          <w:szCs w:val="14"/>
          <w:rtl/>
        </w:rPr>
      </w:pPr>
    </w:p>
    <w:tbl>
      <w:tblPr>
        <w:bidiVisual/>
        <w:tblW w:w="8562" w:type="dxa"/>
        <w:tblLook w:val="04A0"/>
      </w:tblPr>
      <w:tblGrid>
        <w:gridCol w:w="2711"/>
        <w:gridCol w:w="1462"/>
        <w:gridCol w:w="1463"/>
        <w:gridCol w:w="1463"/>
        <w:gridCol w:w="1463"/>
      </w:tblGrid>
      <w:tr w:rsidR="00EC202B" w:rsidRPr="008C00B4" w:rsidTr="00814F3B">
        <w:trPr>
          <w:trHeight w:val="340"/>
        </w:trPr>
        <w:tc>
          <w:tcPr>
            <w:tcW w:w="2711" w:type="dxa"/>
            <w:vMerge w:val="restart"/>
            <w:tcBorders>
              <w:top w:val="single" w:sz="4" w:space="0" w:color="auto"/>
              <w:left w:val="single" w:sz="4" w:space="0" w:color="auto"/>
              <w:right w:val="single" w:sz="4" w:space="0" w:color="auto"/>
            </w:tcBorders>
            <w:shd w:val="clear" w:color="000000" w:fill="FFFFFF"/>
            <w:vAlign w:val="center"/>
            <w:hideMark/>
          </w:tcPr>
          <w:p w:rsidR="00EC202B" w:rsidRPr="008C00B4" w:rsidRDefault="00EC202B" w:rsidP="00D8454B">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المحافظة</w:t>
            </w:r>
          </w:p>
        </w:tc>
        <w:tc>
          <w:tcPr>
            <w:tcW w:w="1462" w:type="dxa"/>
            <w:vMerge w:val="restart"/>
            <w:tcBorders>
              <w:top w:val="single" w:sz="4" w:space="0" w:color="auto"/>
              <w:left w:val="single" w:sz="4" w:space="0" w:color="auto"/>
              <w:right w:val="single" w:sz="4" w:space="0" w:color="auto"/>
            </w:tcBorders>
            <w:shd w:val="clear" w:color="000000" w:fill="FFFFFF"/>
            <w:vAlign w:val="center"/>
            <w:hideMark/>
          </w:tcPr>
          <w:p w:rsidR="00EC202B" w:rsidRPr="008C00B4" w:rsidRDefault="00EC202B" w:rsidP="00D8454B">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العمر</w:t>
            </w:r>
          </w:p>
        </w:tc>
        <w:tc>
          <w:tcPr>
            <w:tcW w:w="292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C202B" w:rsidRPr="008C00B4" w:rsidRDefault="00EC202B" w:rsidP="00814F3B">
            <w:pPr>
              <w:spacing w:before="0" w:beforeAutospacing="0" w:after="0" w:afterAutospacing="0"/>
              <w:jc w:val="center"/>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tl/>
              </w:rPr>
              <w:t>الجنس</w:t>
            </w:r>
          </w:p>
        </w:tc>
        <w:tc>
          <w:tcPr>
            <w:tcW w:w="1463" w:type="dxa"/>
            <w:vMerge w:val="restart"/>
            <w:tcBorders>
              <w:top w:val="single" w:sz="4" w:space="0" w:color="auto"/>
              <w:left w:val="single" w:sz="4" w:space="0" w:color="auto"/>
              <w:right w:val="single" w:sz="4" w:space="0" w:color="auto"/>
            </w:tcBorders>
            <w:shd w:val="clear" w:color="000000" w:fill="FFFFFF"/>
            <w:vAlign w:val="center"/>
            <w:hideMark/>
          </w:tcPr>
          <w:p w:rsidR="00EC202B" w:rsidRPr="008C00B4" w:rsidRDefault="00F336AA" w:rsidP="00EC202B">
            <w:pPr>
              <w:spacing w:before="0" w:beforeAutospacing="0" w:after="0" w:afterAutospacing="0"/>
              <w:jc w:val="center"/>
              <w:rPr>
                <w:rFonts w:ascii="Arial" w:eastAsia="Times New Roman" w:hAnsi="Arial" w:cs="Simplified Arabic"/>
                <w:b/>
                <w:bCs/>
                <w:color w:val="000000"/>
                <w:sz w:val="18"/>
                <w:szCs w:val="18"/>
              </w:rPr>
            </w:pPr>
            <w:r>
              <w:rPr>
                <w:rFonts w:ascii="Arial" w:eastAsia="Times New Roman" w:hAnsi="Arial" w:cs="Simplified Arabic" w:hint="cs"/>
                <w:b/>
                <w:bCs/>
                <w:color w:val="000000"/>
                <w:sz w:val="18"/>
                <w:szCs w:val="18"/>
                <w:rtl/>
              </w:rPr>
              <w:t>كلا الجنسين</w:t>
            </w:r>
          </w:p>
        </w:tc>
      </w:tr>
      <w:tr w:rsidR="00EC202B" w:rsidRPr="008C00B4" w:rsidTr="00814F3B">
        <w:trPr>
          <w:trHeight w:val="340"/>
        </w:trPr>
        <w:tc>
          <w:tcPr>
            <w:tcW w:w="2711" w:type="dxa"/>
            <w:vMerge/>
            <w:tcBorders>
              <w:left w:val="single" w:sz="4" w:space="0" w:color="auto"/>
              <w:bottom w:val="single" w:sz="4" w:space="0" w:color="auto"/>
              <w:right w:val="single" w:sz="4" w:space="0" w:color="auto"/>
            </w:tcBorders>
            <w:shd w:val="clear" w:color="000000" w:fill="FFFFFF"/>
            <w:vAlign w:val="center"/>
            <w:hideMark/>
          </w:tcPr>
          <w:p w:rsidR="00EC202B" w:rsidRPr="008C00B4" w:rsidRDefault="00EC202B" w:rsidP="008C00B4">
            <w:pPr>
              <w:spacing w:before="0" w:beforeAutospacing="0" w:after="0" w:afterAutospacing="0"/>
              <w:jc w:val="left"/>
              <w:rPr>
                <w:rFonts w:ascii="Arial" w:eastAsia="Times New Roman" w:hAnsi="Arial" w:cs="Simplified Arabic"/>
                <w:color w:val="000000"/>
                <w:sz w:val="18"/>
                <w:szCs w:val="18"/>
                <w:rtl/>
              </w:rPr>
            </w:pPr>
          </w:p>
        </w:tc>
        <w:tc>
          <w:tcPr>
            <w:tcW w:w="1462" w:type="dxa"/>
            <w:vMerge/>
            <w:tcBorders>
              <w:left w:val="single" w:sz="4" w:space="0" w:color="auto"/>
              <w:bottom w:val="single" w:sz="4" w:space="0" w:color="auto"/>
              <w:right w:val="single" w:sz="4" w:space="0" w:color="auto"/>
            </w:tcBorders>
            <w:shd w:val="clear" w:color="000000" w:fill="FFFFFF"/>
            <w:vAlign w:val="center"/>
            <w:hideMark/>
          </w:tcPr>
          <w:p w:rsidR="00EC202B" w:rsidRDefault="00EC202B" w:rsidP="00D8454B">
            <w:pPr>
              <w:spacing w:before="0" w:beforeAutospacing="0" w:after="0" w:afterAutospacing="0"/>
              <w:jc w:val="left"/>
              <w:rPr>
                <w:rFonts w:ascii="Arial" w:eastAsia="Times New Roman" w:hAnsi="Arial" w:cs="Simplified Arabic"/>
                <w:color w:val="000000"/>
                <w:sz w:val="18"/>
                <w:szCs w:val="18"/>
                <w:rtl/>
              </w:rPr>
            </w:pPr>
          </w:p>
        </w:tc>
        <w:tc>
          <w:tcPr>
            <w:tcW w:w="14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C202B" w:rsidRPr="008C00B4" w:rsidRDefault="00EC202B" w:rsidP="00814F3B">
            <w:pPr>
              <w:spacing w:before="0" w:beforeAutospacing="0" w:after="0" w:afterAutospacing="0"/>
              <w:jc w:val="center"/>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ذكور</w:t>
            </w:r>
          </w:p>
        </w:tc>
        <w:tc>
          <w:tcPr>
            <w:tcW w:w="14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C202B" w:rsidRPr="008C00B4" w:rsidRDefault="00EC202B" w:rsidP="00814F3B">
            <w:pPr>
              <w:spacing w:before="0" w:beforeAutospacing="0" w:after="0" w:afterAutospacing="0"/>
              <w:jc w:val="center"/>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اناث</w:t>
            </w:r>
          </w:p>
        </w:tc>
        <w:tc>
          <w:tcPr>
            <w:tcW w:w="1463" w:type="dxa"/>
            <w:vMerge/>
            <w:tcBorders>
              <w:left w:val="single" w:sz="4" w:space="0" w:color="auto"/>
              <w:bottom w:val="single" w:sz="4" w:space="0" w:color="auto"/>
              <w:right w:val="single" w:sz="4" w:space="0" w:color="auto"/>
            </w:tcBorders>
            <w:shd w:val="clear" w:color="000000" w:fill="FFFFFF"/>
            <w:vAlign w:val="center"/>
            <w:hideMark/>
          </w:tcPr>
          <w:p w:rsidR="00EC202B" w:rsidRPr="008C00B4" w:rsidRDefault="00EC202B" w:rsidP="00EC202B">
            <w:pPr>
              <w:spacing w:before="0" w:beforeAutospacing="0" w:after="0" w:afterAutospacing="0"/>
              <w:jc w:val="center"/>
              <w:rPr>
                <w:rFonts w:ascii="Arial" w:eastAsia="Times New Roman" w:hAnsi="Arial" w:cs="Simplified Arabic"/>
                <w:color w:val="000000"/>
                <w:sz w:val="18"/>
                <w:szCs w:val="18"/>
              </w:rPr>
            </w:pPr>
          </w:p>
        </w:tc>
      </w:tr>
      <w:tr w:rsidR="00E233A3" w:rsidRPr="008C00B4" w:rsidTr="00F336AA">
        <w:trPr>
          <w:trHeight w:val="340"/>
        </w:trPr>
        <w:tc>
          <w:tcPr>
            <w:tcW w:w="2711" w:type="dxa"/>
            <w:tcBorders>
              <w:top w:val="single" w:sz="4" w:space="0" w:color="auto"/>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القدس</w:t>
            </w:r>
          </w:p>
        </w:tc>
        <w:tc>
          <w:tcPr>
            <w:tcW w:w="1462" w:type="dxa"/>
            <w:tcBorders>
              <w:top w:val="single" w:sz="4" w:space="0" w:color="auto"/>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single" w:sz="4" w:space="0" w:color="auto"/>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6.7</w:t>
            </w:r>
          </w:p>
        </w:tc>
        <w:tc>
          <w:tcPr>
            <w:tcW w:w="1463" w:type="dxa"/>
            <w:tcBorders>
              <w:top w:val="single" w:sz="4" w:space="0" w:color="auto"/>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6.6</w:t>
            </w:r>
          </w:p>
        </w:tc>
        <w:tc>
          <w:tcPr>
            <w:tcW w:w="1463" w:type="dxa"/>
            <w:tcBorders>
              <w:top w:val="single" w:sz="4" w:space="0" w:color="auto"/>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6.6</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6.0</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4.2</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5.1</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2.4</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5.0</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3.7</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5.7</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5.6</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5.6</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بيت لحم</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19.2</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16.7</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17.9</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14.6</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10.4</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12.4</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20.4</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6.3</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14.6</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18.1</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13.2</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15.7</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الخليل</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19.2</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9.5</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14.5</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10.1</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2.4</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6.5</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7.2</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4.7</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14.5</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6.3</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10.6</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شمال غزة</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16.5</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13.3</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14.9</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21.3</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3.3</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13.7</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12.2</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8.0</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10.0</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17.6</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9.7</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13.8</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غزة</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13.6</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9.3</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11.4</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14.8</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6.9</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11.5</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8.4</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9.3</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8.8</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13.2</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8.7</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11.0</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دير البلح</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13.2</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7.2</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9.8</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10.6</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2.4</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7.1</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3.6</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1.6</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2.8</w:t>
            </w:r>
          </w:p>
        </w:tc>
      </w:tr>
      <w:tr w:rsidR="00E233A3" w:rsidRPr="008C00B4" w:rsidTr="00F336AA">
        <w:trPr>
          <w:trHeight w:val="340"/>
        </w:trPr>
        <w:tc>
          <w:tcPr>
            <w:tcW w:w="2711" w:type="dxa"/>
            <w:tcBorders>
              <w:top w:val="nil"/>
              <w:left w:val="single" w:sz="4" w:space="0" w:color="auto"/>
              <w:bottom w:val="single" w:sz="4" w:space="0" w:color="auto"/>
              <w:right w:val="nil"/>
            </w:tcBorders>
            <w:shd w:val="clear" w:color="auto" w:fill="auto"/>
            <w:noWrap/>
            <w:vAlign w:val="center"/>
            <w:hideMark/>
          </w:tcPr>
          <w:p w:rsidR="00E233A3" w:rsidRPr="008C00B4" w:rsidRDefault="00E233A3" w:rsidP="008C00B4">
            <w:pPr>
              <w:bidi w:val="0"/>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10.6</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4.8</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7.8</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خان يونس</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20.9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15.7</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18.2</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12.7</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9.9</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11.5</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4.5</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1.3</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2.9</w:t>
            </w:r>
          </w:p>
        </w:tc>
      </w:tr>
      <w:tr w:rsidR="00E233A3" w:rsidRPr="008C00B4" w:rsidTr="00F336AA">
        <w:trPr>
          <w:trHeight w:val="340"/>
        </w:trPr>
        <w:tc>
          <w:tcPr>
            <w:tcW w:w="2711" w:type="dxa"/>
            <w:tcBorders>
              <w:top w:val="nil"/>
              <w:left w:val="single" w:sz="4" w:space="0" w:color="auto"/>
              <w:bottom w:val="single" w:sz="4" w:space="0" w:color="auto"/>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15.5</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12.1</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13.9</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tl/>
              </w:rPr>
              <w:t>رفح</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tl/>
              </w:rPr>
            </w:pPr>
            <w:r>
              <w:rPr>
                <w:rFonts w:ascii="Arial" w:eastAsia="Times New Roman" w:hAnsi="Arial" w:cs="Simplified Arabic" w:hint="cs"/>
                <w:color w:val="000000"/>
                <w:sz w:val="18"/>
                <w:szCs w:val="18"/>
                <w:rtl/>
              </w:rPr>
              <w:t>15-29</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19.4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17.8</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18.5</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nil"/>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Pr>
                <w:rFonts w:ascii="Arial" w:eastAsia="Times New Roman" w:hAnsi="Arial" w:cs="Simplified Arabic" w:hint="cs"/>
                <w:color w:val="000000"/>
                <w:sz w:val="18"/>
                <w:szCs w:val="18"/>
                <w:rtl/>
              </w:rPr>
              <w:t>30-44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20.4</w:t>
            </w:r>
          </w:p>
        </w:tc>
        <w:tc>
          <w:tcPr>
            <w:tcW w:w="1463" w:type="dxa"/>
            <w:tcBorders>
              <w:top w:val="nil"/>
              <w:left w:val="single" w:sz="8" w:space="0" w:color="000000"/>
              <w:bottom w:val="nil"/>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12.1</w:t>
            </w:r>
          </w:p>
        </w:tc>
        <w:tc>
          <w:tcPr>
            <w:tcW w:w="1463" w:type="dxa"/>
            <w:tcBorders>
              <w:top w:val="nil"/>
              <w:left w:val="single" w:sz="8" w:space="0" w:color="000000"/>
              <w:bottom w:val="nil"/>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17.0</w:t>
            </w:r>
          </w:p>
        </w:tc>
      </w:tr>
      <w:tr w:rsidR="00E233A3" w:rsidRPr="008C00B4" w:rsidTr="00F336AA">
        <w:trPr>
          <w:trHeight w:val="340"/>
        </w:trPr>
        <w:tc>
          <w:tcPr>
            <w:tcW w:w="2711" w:type="dxa"/>
            <w:tcBorders>
              <w:top w:val="nil"/>
              <w:left w:val="single" w:sz="4" w:space="0" w:color="auto"/>
              <w:bottom w:val="nil"/>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nil"/>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r>
              <w:rPr>
                <w:rFonts w:ascii="Arial" w:eastAsia="Times New Roman" w:hAnsi="Arial" w:cs="Simplified Arabic" w:hint="cs"/>
                <w:color w:val="000000"/>
                <w:sz w:val="18"/>
                <w:szCs w:val="18"/>
                <w:rtl/>
              </w:rPr>
              <w:t>45-59</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14.2</w:t>
            </w:r>
          </w:p>
        </w:tc>
        <w:tc>
          <w:tcPr>
            <w:tcW w:w="1463" w:type="dxa"/>
            <w:tcBorders>
              <w:top w:val="nil"/>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8.4</w:t>
            </w:r>
          </w:p>
        </w:tc>
        <w:tc>
          <w:tcPr>
            <w:tcW w:w="1463" w:type="dxa"/>
            <w:tcBorders>
              <w:top w:val="nil"/>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color w:val="000000"/>
                <w:sz w:val="18"/>
                <w:szCs w:val="18"/>
              </w:rPr>
            </w:pPr>
            <w:r>
              <w:rPr>
                <w:rFonts w:ascii="Arial" w:hAnsi="Arial" w:cs="Arial"/>
                <w:color w:val="000000"/>
                <w:sz w:val="18"/>
                <w:szCs w:val="18"/>
              </w:rPr>
              <w:t>11.4</w:t>
            </w:r>
          </w:p>
        </w:tc>
      </w:tr>
      <w:tr w:rsidR="00E233A3" w:rsidRPr="008C00B4" w:rsidTr="00F336AA">
        <w:trPr>
          <w:trHeight w:val="340"/>
        </w:trPr>
        <w:tc>
          <w:tcPr>
            <w:tcW w:w="2711" w:type="dxa"/>
            <w:tcBorders>
              <w:top w:val="nil"/>
              <w:left w:val="single" w:sz="4" w:space="0" w:color="auto"/>
              <w:bottom w:val="single" w:sz="4" w:space="0" w:color="auto"/>
              <w:right w:val="single" w:sz="12" w:space="0" w:color="000000"/>
            </w:tcBorders>
            <w:shd w:val="clear" w:color="000000" w:fill="FFFFFF"/>
            <w:vAlign w:val="center"/>
            <w:hideMark/>
          </w:tcPr>
          <w:p w:rsidR="00E233A3" w:rsidRPr="008C00B4" w:rsidRDefault="00E233A3" w:rsidP="008C00B4">
            <w:pPr>
              <w:spacing w:before="0" w:beforeAutospacing="0" w:after="0" w:afterAutospacing="0"/>
              <w:jc w:val="left"/>
              <w:rPr>
                <w:rFonts w:ascii="Arial" w:eastAsia="Times New Roman" w:hAnsi="Arial" w:cs="Simplified Arabic"/>
                <w:color w:val="000000"/>
                <w:sz w:val="18"/>
                <w:szCs w:val="18"/>
              </w:rPr>
            </w:pPr>
            <w:r w:rsidRPr="008C00B4">
              <w:rPr>
                <w:rFonts w:ascii="Arial" w:eastAsia="Times New Roman" w:hAnsi="Arial" w:cs="Simplified Arabic"/>
                <w:color w:val="000000"/>
                <w:sz w:val="18"/>
                <w:szCs w:val="18"/>
              </w:rPr>
              <w:t xml:space="preserve"> </w:t>
            </w:r>
          </w:p>
        </w:tc>
        <w:tc>
          <w:tcPr>
            <w:tcW w:w="1462" w:type="dxa"/>
            <w:tcBorders>
              <w:top w:val="single" w:sz="4" w:space="0" w:color="auto"/>
              <w:left w:val="single" w:sz="12" w:space="0" w:color="000000"/>
              <w:bottom w:val="single" w:sz="4" w:space="0" w:color="auto"/>
              <w:right w:val="nil"/>
            </w:tcBorders>
            <w:shd w:val="clear" w:color="000000" w:fill="FFFFFF"/>
            <w:vAlign w:val="center"/>
            <w:hideMark/>
          </w:tcPr>
          <w:p w:rsidR="00E233A3" w:rsidRPr="008C00B4" w:rsidRDefault="00E233A3" w:rsidP="00D8454B">
            <w:pPr>
              <w:spacing w:before="0" w:beforeAutospacing="0" w:after="0" w:afterAutospacing="0"/>
              <w:jc w:val="left"/>
              <w:rPr>
                <w:rFonts w:ascii="Arial" w:eastAsia="Times New Roman" w:hAnsi="Arial" w:cs="Simplified Arabic"/>
                <w:b/>
                <w:bCs/>
                <w:color w:val="000000"/>
                <w:sz w:val="18"/>
                <w:szCs w:val="18"/>
              </w:rPr>
            </w:pPr>
            <w:r w:rsidRPr="008C00B4">
              <w:rPr>
                <w:rFonts w:ascii="Arial" w:eastAsia="Times New Roman" w:hAnsi="Arial" w:cs="Simplified Arabic"/>
                <w:b/>
                <w:bCs/>
                <w:color w:val="000000"/>
                <w:sz w:val="18"/>
                <w:szCs w:val="18"/>
              </w:rPr>
              <w:t xml:space="preserve"> </w:t>
            </w:r>
            <w:r w:rsidRPr="008C00B4">
              <w:rPr>
                <w:rFonts w:ascii="Arial" w:eastAsia="Times New Roman" w:hAnsi="Arial" w:cs="Simplified Arabic"/>
                <w:b/>
                <w:bCs/>
                <w:color w:val="000000"/>
                <w:sz w:val="18"/>
                <w:szCs w:val="18"/>
                <w:rtl/>
              </w:rPr>
              <w:t>المجموع</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19.1</w:t>
            </w:r>
          </w:p>
        </w:tc>
        <w:tc>
          <w:tcPr>
            <w:tcW w:w="1463" w:type="dxa"/>
            <w:tcBorders>
              <w:top w:val="single" w:sz="4" w:space="0" w:color="auto"/>
              <w:left w:val="single" w:sz="8" w:space="0" w:color="000000"/>
              <w:bottom w:val="single" w:sz="4" w:space="0" w:color="auto"/>
              <w:right w:val="nil"/>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14.6</w:t>
            </w:r>
          </w:p>
        </w:tc>
        <w:tc>
          <w:tcPr>
            <w:tcW w:w="1463" w:type="dxa"/>
            <w:tcBorders>
              <w:top w:val="single" w:sz="4" w:space="0" w:color="auto"/>
              <w:left w:val="single" w:sz="8" w:space="0" w:color="000000"/>
              <w:bottom w:val="single" w:sz="4" w:space="0" w:color="auto"/>
              <w:right w:val="single" w:sz="4" w:space="0" w:color="auto"/>
            </w:tcBorders>
            <w:shd w:val="clear" w:color="000000" w:fill="FFFFFF"/>
            <w:vAlign w:val="bottom"/>
            <w:hideMark/>
          </w:tcPr>
          <w:p w:rsidR="00E233A3" w:rsidRDefault="00E233A3">
            <w:pPr>
              <w:rPr>
                <w:rFonts w:ascii="Arial" w:hAnsi="Arial" w:cs="Arial"/>
                <w:b/>
                <w:bCs/>
                <w:color w:val="000000"/>
                <w:sz w:val="18"/>
                <w:szCs w:val="18"/>
              </w:rPr>
            </w:pPr>
            <w:r>
              <w:rPr>
                <w:rFonts w:ascii="Arial" w:hAnsi="Arial" w:cs="Arial"/>
                <w:b/>
                <w:bCs/>
                <w:color w:val="000000"/>
                <w:sz w:val="18"/>
                <w:szCs w:val="18"/>
              </w:rPr>
              <w:t>16.9</w:t>
            </w:r>
          </w:p>
        </w:tc>
      </w:tr>
    </w:tbl>
    <w:p w:rsidR="00D15314" w:rsidRDefault="00D15314" w:rsidP="00D15314">
      <w:pPr>
        <w:pStyle w:val="ListParagraph"/>
        <w:numPr>
          <w:ilvl w:val="0"/>
          <w:numId w:val="26"/>
        </w:numPr>
        <w:rPr>
          <w:sz w:val="16"/>
          <w:szCs w:val="16"/>
        </w:rPr>
      </w:pPr>
      <w:r w:rsidRPr="00D15314">
        <w:rPr>
          <w:rFonts w:hint="cs"/>
          <w:sz w:val="16"/>
          <w:szCs w:val="16"/>
          <w:rtl/>
        </w:rPr>
        <w:t xml:space="preserve">تم استبعاد محافظة أريحا والأغوار لأسباب تتعلق بحجم عينة المحافظة </w:t>
      </w:r>
    </w:p>
    <w:p w:rsidR="008C00B4" w:rsidRPr="00D15314" w:rsidRDefault="008C00B4" w:rsidP="003E28F3">
      <w:pPr>
        <w:spacing w:before="0" w:beforeAutospacing="0" w:after="0" w:afterAutospacing="0"/>
        <w:rPr>
          <w:rFonts w:ascii="Simplified Arabic" w:hAnsi="Simplified Arabic" w:cs="Simplified Arabic"/>
          <w:sz w:val="24"/>
          <w:szCs w:val="24"/>
          <w:rtl/>
        </w:rPr>
      </w:pPr>
    </w:p>
    <w:p w:rsidR="004F0134" w:rsidRPr="00EC202B" w:rsidRDefault="004F0134" w:rsidP="003E28F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lastRenderedPageBreak/>
        <w:t xml:space="preserve">من جهة أخرى فإن </w:t>
      </w:r>
      <w:r w:rsidR="00C15688" w:rsidRPr="00EC202B">
        <w:rPr>
          <w:rFonts w:ascii="Times New Roman" w:hAnsi="Times New Roman" w:cs="Simplified Arabic" w:hint="cs"/>
          <w:sz w:val="24"/>
          <w:szCs w:val="24"/>
          <w:rtl/>
        </w:rPr>
        <w:t>الأفراد الذين سبق اعتقالهم (لديهم تجربة اعتقالية) يميلون إلى الهجرة أكثر من الذين لم يسبق أن اعتقلوا (الاعتقال على خلقية سياسية).</w:t>
      </w:r>
      <w:r w:rsidRPr="00EC202B">
        <w:rPr>
          <w:rFonts w:ascii="Times New Roman" w:hAnsi="Times New Roman" w:cs="Simplified Arabic" w:hint="cs"/>
          <w:sz w:val="24"/>
          <w:szCs w:val="24"/>
          <w:rtl/>
        </w:rPr>
        <w:t xml:space="preserve"> </w:t>
      </w:r>
      <w:r w:rsidR="00C15688" w:rsidRPr="00EC202B">
        <w:rPr>
          <w:rFonts w:ascii="Times New Roman" w:hAnsi="Times New Roman" w:cs="Simplified Arabic" w:hint="cs"/>
          <w:sz w:val="24"/>
          <w:szCs w:val="24"/>
          <w:rtl/>
        </w:rPr>
        <w:t xml:space="preserve">فقد تبين من نتائج مسح الهجرة أن 15% من الذكور الذين سبق اعتقالهم يفكرون في الهجرة الخارجية، بينما أفاد 12.8% من الذكور الذين لم يسبق أن اعتقلوا أنهم يفكرون في الهجرة الخارجية. </w:t>
      </w:r>
      <w:r w:rsidR="00F93DE8" w:rsidRPr="00EC202B">
        <w:rPr>
          <w:rFonts w:ascii="Times New Roman" w:hAnsi="Times New Roman" w:cs="Simplified Arabic" w:hint="cs"/>
          <w:sz w:val="24"/>
          <w:szCs w:val="24"/>
          <w:rtl/>
        </w:rPr>
        <w:t>وربما تضع هذه النتيجة المسئولين أمام ضرورة الأخذ بعين الاعتبار الأوضاع المعيشية والمهنية للأسرى المحررين.</w:t>
      </w:r>
    </w:p>
    <w:p w:rsidR="00EC202B" w:rsidRPr="00EC202B" w:rsidRDefault="00EC202B" w:rsidP="003E28F3">
      <w:pPr>
        <w:spacing w:before="0" w:beforeAutospacing="0" w:after="0" w:afterAutospacing="0"/>
        <w:rPr>
          <w:rFonts w:ascii="Times New Roman" w:hAnsi="Times New Roman" w:cs="Simplified Arabic"/>
          <w:sz w:val="24"/>
          <w:szCs w:val="24"/>
          <w:rtl/>
        </w:rPr>
      </w:pPr>
    </w:p>
    <w:p w:rsidR="00662407" w:rsidRPr="00EC202B" w:rsidRDefault="00C90DF7" w:rsidP="00E233A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وقد أفاد 28.1% من الراغبين في الهجرة أن لديهم خطط محددة للهجرة إلى الخارج</w:t>
      </w:r>
      <w:r w:rsidR="00662407" w:rsidRPr="00EC202B">
        <w:rPr>
          <w:rFonts w:ascii="Times New Roman" w:hAnsi="Times New Roman" w:cs="Simplified Arabic" w:hint="cs"/>
          <w:sz w:val="24"/>
          <w:szCs w:val="24"/>
          <w:rtl/>
        </w:rPr>
        <w:t>. ويخطط نحو ثلثيهم في الهجرة خلال سنتين</w:t>
      </w:r>
      <w:r w:rsidR="00E233A3">
        <w:rPr>
          <w:rFonts w:ascii="Times New Roman" w:hAnsi="Times New Roman" w:cs="Simplified Arabic" w:hint="cs"/>
          <w:sz w:val="24"/>
          <w:szCs w:val="24"/>
          <w:rtl/>
        </w:rPr>
        <w:t>،</w:t>
      </w:r>
      <w:r w:rsidR="00662407" w:rsidRPr="00EC202B">
        <w:rPr>
          <w:rFonts w:ascii="Times New Roman" w:hAnsi="Times New Roman" w:cs="Simplified Arabic" w:hint="cs"/>
          <w:sz w:val="24"/>
          <w:szCs w:val="24"/>
          <w:rtl/>
        </w:rPr>
        <w:t xml:space="preserve"> </w:t>
      </w:r>
      <w:r w:rsidR="00E233A3">
        <w:rPr>
          <w:rFonts w:ascii="Times New Roman" w:hAnsi="Times New Roman" w:cs="Simplified Arabic" w:hint="cs"/>
          <w:sz w:val="24"/>
          <w:szCs w:val="24"/>
          <w:rtl/>
        </w:rPr>
        <w:t xml:space="preserve">حيث </w:t>
      </w:r>
      <w:r w:rsidR="00662407" w:rsidRPr="00EC202B">
        <w:rPr>
          <w:rFonts w:ascii="Times New Roman" w:hAnsi="Times New Roman" w:cs="Simplified Arabic" w:hint="cs"/>
          <w:sz w:val="24"/>
          <w:szCs w:val="24"/>
          <w:rtl/>
        </w:rPr>
        <w:t>يفكر ثلث هؤلاء بالهجرة الدائمة</w:t>
      </w:r>
      <w:r w:rsidR="00E233A3">
        <w:rPr>
          <w:rFonts w:ascii="Times New Roman" w:hAnsi="Times New Roman" w:cs="Simplified Arabic" w:hint="cs"/>
          <w:sz w:val="24"/>
          <w:szCs w:val="24"/>
          <w:rtl/>
        </w:rPr>
        <w:t>،</w:t>
      </w:r>
      <w:r w:rsidR="00662407" w:rsidRPr="00EC202B">
        <w:rPr>
          <w:rFonts w:ascii="Times New Roman" w:hAnsi="Times New Roman" w:cs="Simplified Arabic" w:hint="cs"/>
          <w:sz w:val="24"/>
          <w:szCs w:val="24"/>
          <w:rtl/>
        </w:rPr>
        <w:t xml:space="preserve"> كما حاول نحو خمسهم الهجرة سابقا، ولم ينجحوا لأسباب مختلفة (معظمها صعوبات </w:t>
      </w:r>
      <w:r w:rsidR="00E233A3" w:rsidRPr="00EC202B">
        <w:rPr>
          <w:rFonts w:ascii="Times New Roman" w:hAnsi="Times New Roman" w:cs="Simplified Arabic" w:hint="cs"/>
          <w:sz w:val="24"/>
          <w:szCs w:val="24"/>
          <w:rtl/>
        </w:rPr>
        <w:t xml:space="preserve">تتعلق </w:t>
      </w:r>
      <w:r w:rsidR="00E233A3">
        <w:rPr>
          <w:rFonts w:ascii="Times New Roman" w:hAnsi="Times New Roman" w:cs="Simplified Arabic" w:hint="cs"/>
          <w:sz w:val="24"/>
          <w:szCs w:val="24"/>
          <w:rtl/>
        </w:rPr>
        <w:t>ب</w:t>
      </w:r>
      <w:r w:rsidR="00662407" w:rsidRPr="00EC202B">
        <w:rPr>
          <w:rFonts w:ascii="Times New Roman" w:hAnsi="Times New Roman" w:cs="Simplified Arabic" w:hint="cs"/>
          <w:sz w:val="24"/>
          <w:szCs w:val="24"/>
          <w:rtl/>
        </w:rPr>
        <w:t>الدخول إلى البلد المعني).</w:t>
      </w:r>
      <w:r w:rsidRPr="00EC202B">
        <w:rPr>
          <w:rFonts w:ascii="Times New Roman" w:hAnsi="Times New Roman" w:cs="Simplified Arabic" w:hint="cs"/>
          <w:sz w:val="24"/>
          <w:szCs w:val="24"/>
          <w:rtl/>
        </w:rPr>
        <w:t xml:space="preserve"> </w:t>
      </w:r>
      <w:r w:rsidR="00662407" w:rsidRPr="00EC202B">
        <w:rPr>
          <w:rFonts w:ascii="Times New Roman" w:hAnsi="Times New Roman" w:cs="Simplified Arabic" w:hint="cs"/>
          <w:sz w:val="24"/>
          <w:szCs w:val="24"/>
          <w:rtl/>
        </w:rPr>
        <w:t xml:space="preserve">وفي نفس الوقت اتصل نحو ربع الذين لديهم خطط للهجرة بوسيط لتسهيل الهجرة، لكن لم تنجح هذه الاتصالات في توفير الظروف المناسبة لهجرتم. وهذا يعني أن هؤلاء يمرون في مرحلة معينة من مراحل </w:t>
      </w:r>
      <w:r w:rsidR="003F1497" w:rsidRPr="00EC202B">
        <w:rPr>
          <w:rFonts w:ascii="Times New Roman" w:hAnsi="Times New Roman" w:cs="Simplified Arabic" w:hint="cs"/>
          <w:sz w:val="24"/>
          <w:szCs w:val="24"/>
          <w:rtl/>
        </w:rPr>
        <w:t>الإعداد</w:t>
      </w:r>
      <w:r w:rsidR="00662407" w:rsidRPr="00EC202B">
        <w:rPr>
          <w:rFonts w:ascii="Times New Roman" w:hAnsi="Times New Roman" w:cs="Simplified Arabic" w:hint="cs"/>
          <w:sz w:val="24"/>
          <w:szCs w:val="24"/>
          <w:rtl/>
        </w:rPr>
        <w:t xml:space="preserve"> للهجرة الفعلية</w:t>
      </w:r>
      <w:r w:rsidR="003F1497" w:rsidRPr="00EC202B">
        <w:rPr>
          <w:rFonts w:ascii="Times New Roman" w:hAnsi="Times New Roman" w:cs="Simplified Arabic" w:hint="cs"/>
          <w:sz w:val="24"/>
          <w:szCs w:val="24"/>
          <w:rtl/>
        </w:rPr>
        <w:t>.</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3F1497" w:rsidRPr="00EC202B" w:rsidRDefault="003F1497" w:rsidP="003E28F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 xml:space="preserve">أما بالنسبة للجهات التي من المتوقع أن تمول هجرة هؤلاء، فهي تتمثل في الأسرة (55.7%) وبوفيرات الشخص نفسه (39.2%). </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D7357A" w:rsidRPr="00EC202B" w:rsidRDefault="00D7357A" w:rsidP="003E28F3">
      <w:pPr>
        <w:spacing w:before="0" w:beforeAutospacing="0" w:after="0" w:afterAutospacing="0"/>
        <w:rPr>
          <w:rFonts w:ascii="Times New Roman" w:hAnsi="Times New Roman" w:cs="Simplified Arabic"/>
          <w:b/>
          <w:bCs/>
          <w:sz w:val="24"/>
          <w:szCs w:val="24"/>
          <w:rtl/>
        </w:rPr>
      </w:pPr>
      <w:r w:rsidRPr="00EC202B">
        <w:rPr>
          <w:rFonts w:ascii="Times New Roman" w:hAnsi="Times New Roman" w:cs="Simplified Arabic" w:hint="cs"/>
          <w:b/>
          <w:bCs/>
          <w:sz w:val="24"/>
          <w:szCs w:val="24"/>
          <w:rtl/>
        </w:rPr>
        <w:t>الخصائص التعليمية للراغبين في الهجرة</w:t>
      </w:r>
    </w:p>
    <w:p w:rsidR="00137824" w:rsidRPr="00EC202B" w:rsidRDefault="00381CB4" w:rsidP="00E233A3">
      <w:pPr>
        <w:spacing w:before="0" w:beforeAutospacing="0" w:after="0" w:afterAutospacing="0"/>
        <w:rPr>
          <w:rFonts w:ascii="Times New Roman" w:hAnsi="Times New Roman" w:cs="Simplified Arabic"/>
          <w:sz w:val="24"/>
          <w:szCs w:val="24"/>
          <w:rtl/>
        </w:rPr>
      </w:pPr>
      <w:r>
        <w:rPr>
          <w:rFonts w:ascii="Times New Roman" w:hAnsi="Times New Roman" w:cs="Simplified Arabic" w:hint="cs"/>
          <w:sz w:val="24"/>
          <w:szCs w:val="24"/>
          <w:rtl/>
        </w:rPr>
        <w:t>تظهر</w:t>
      </w:r>
      <w:r w:rsidR="00137824" w:rsidRPr="00EC202B">
        <w:rPr>
          <w:rFonts w:ascii="Times New Roman" w:hAnsi="Times New Roman" w:cs="Simplified Arabic" w:hint="cs"/>
          <w:sz w:val="24"/>
          <w:szCs w:val="24"/>
          <w:rtl/>
        </w:rPr>
        <w:t xml:space="preserve"> </w:t>
      </w:r>
      <w:r w:rsidR="006D5CBC">
        <w:rPr>
          <w:rFonts w:ascii="Times New Roman" w:hAnsi="Times New Roman" w:cs="Simplified Arabic" w:hint="cs"/>
          <w:sz w:val="24"/>
          <w:szCs w:val="24"/>
          <w:rtl/>
        </w:rPr>
        <w:t>البيانات</w:t>
      </w:r>
      <w:r w:rsidR="00137824" w:rsidRPr="00EC202B">
        <w:rPr>
          <w:rFonts w:ascii="Times New Roman" w:hAnsi="Times New Roman" w:cs="Simplified Arabic" w:hint="cs"/>
          <w:sz w:val="24"/>
          <w:szCs w:val="24"/>
          <w:rtl/>
        </w:rPr>
        <w:t xml:space="preserve"> أن نسب الراغبين في الهجرة متقاربة بين مستويات التعليم المختلفة، وهي ترتفع قليلا لدى حملة الدكتوراه والبكالوريوس، وتنخفض لدى </w:t>
      </w:r>
      <w:r w:rsidR="00E233A3">
        <w:rPr>
          <w:rFonts w:ascii="Times New Roman" w:hAnsi="Times New Roman" w:cs="Simplified Arabic" w:hint="cs"/>
          <w:sz w:val="24"/>
          <w:szCs w:val="24"/>
          <w:rtl/>
        </w:rPr>
        <w:t>الأفراد الذين مستواهم التعليمي اقل من ابتدائي</w:t>
      </w:r>
      <w:r w:rsidR="00137824" w:rsidRPr="00EC202B">
        <w:rPr>
          <w:rFonts w:ascii="Times New Roman" w:hAnsi="Times New Roman" w:cs="Simplified Arabic" w:hint="cs"/>
          <w:sz w:val="24"/>
          <w:szCs w:val="24"/>
          <w:rtl/>
        </w:rPr>
        <w:t xml:space="preserve">. لكن التوجه العام الذي تكشف عنه النتائج يتمثل في تماثل الفئات المختلفة في توجهاتها نحو الهجرة الخارجية. فالتعليم بحد ذاته لا يزيد من مستويات الميل للهجرة الخارجية. فالدافع الذي يقف وراء رغبة المتعلم في الهجرة هو نفسه الذي يدفع غير المتعلم للهجرة، وهي البحث عن وظيفة مناسبة وتحسين مستويات المعيشة. </w:t>
      </w:r>
    </w:p>
    <w:p w:rsidR="00137824" w:rsidRPr="00EC202B" w:rsidRDefault="00137824" w:rsidP="00E17084">
      <w:pPr>
        <w:spacing w:before="0" w:beforeAutospacing="0" w:after="0" w:afterAutospacing="0"/>
        <w:jc w:val="center"/>
        <w:rPr>
          <w:rFonts w:ascii="Simplified Arabic" w:hAnsi="Simplified Arabic" w:cs="Simplified Arabic"/>
          <w:b/>
          <w:bCs/>
          <w:rtl/>
        </w:rPr>
      </w:pPr>
      <w:r w:rsidRPr="00EC202B">
        <w:rPr>
          <w:rFonts w:ascii="Simplified Arabic" w:hAnsi="Simplified Arabic" w:cs="Simplified Arabic" w:hint="cs"/>
          <w:b/>
          <w:bCs/>
          <w:rtl/>
        </w:rPr>
        <w:t>الخصائص التعليمية للراغبين في الهجرة</w:t>
      </w:r>
    </w:p>
    <w:p w:rsidR="00E17084" w:rsidRPr="00E17084" w:rsidRDefault="00E17084" w:rsidP="003E28F3">
      <w:pPr>
        <w:spacing w:before="0" w:beforeAutospacing="0" w:after="0" w:afterAutospacing="0"/>
        <w:rPr>
          <w:rFonts w:ascii="Simplified Arabic" w:hAnsi="Simplified Arabic" w:cs="Simplified Arabic"/>
          <w:b/>
          <w:bCs/>
          <w:sz w:val="10"/>
          <w:szCs w:val="10"/>
          <w:rtl/>
        </w:rPr>
      </w:pPr>
    </w:p>
    <w:tbl>
      <w:tblPr>
        <w:bidiVisual/>
        <w:tblW w:w="8448" w:type="dxa"/>
        <w:jc w:val="center"/>
        <w:tblLook w:val="04A0"/>
      </w:tblPr>
      <w:tblGrid>
        <w:gridCol w:w="1689"/>
        <w:gridCol w:w="1689"/>
        <w:gridCol w:w="1690"/>
        <w:gridCol w:w="1690"/>
        <w:gridCol w:w="1690"/>
      </w:tblGrid>
      <w:tr w:rsidR="00137824" w:rsidRPr="00EC202B" w:rsidTr="00E233A3">
        <w:trPr>
          <w:trHeight w:val="340"/>
          <w:jc w:val="center"/>
        </w:trPr>
        <w:tc>
          <w:tcPr>
            <w:tcW w:w="1689" w:type="dxa"/>
            <w:vMerge w:val="restart"/>
            <w:tcBorders>
              <w:top w:val="single" w:sz="4" w:space="0" w:color="auto"/>
              <w:left w:val="single" w:sz="4" w:space="0" w:color="auto"/>
              <w:right w:val="single" w:sz="4" w:space="0" w:color="auto"/>
            </w:tcBorders>
            <w:shd w:val="clear" w:color="auto" w:fill="auto"/>
            <w:noWrap/>
            <w:vAlign w:val="center"/>
            <w:hideMark/>
          </w:tcPr>
          <w:p w:rsidR="00137824" w:rsidRPr="00EC202B" w:rsidRDefault="00137824" w:rsidP="00E17084">
            <w:pPr>
              <w:spacing w:before="0" w:beforeAutospacing="0" w:after="0" w:afterAutospacing="0"/>
              <w:jc w:val="center"/>
              <w:rPr>
                <w:rFonts w:ascii="Arial" w:eastAsia="Times New Roman" w:hAnsi="Arial" w:cs="Simplified Arabic"/>
                <w:b/>
                <w:bCs/>
                <w:color w:val="000000"/>
                <w:sz w:val="18"/>
                <w:szCs w:val="18"/>
              </w:rPr>
            </w:pPr>
          </w:p>
          <w:p w:rsidR="00137824" w:rsidRPr="00EC202B" w:rsidRDefault="00137824" w:rsidP="00E17084">
            <w:pPr>
              <w:spacing w:before="0" w:beforeAutospacing="0" w:after="0" w:afterAutospacing="0"/>
              <w:jc w:val="center"/>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tl/>
              </w:rPr>
              <w:t>الحالة التعليمية</w:t>
            </w:r>
          </w:p>
        </w:tc>
        <w:tc>
          <w:tcPr>
            <w:tcW w:w="5069" w:type="dxa"/>
            <w:gridSpan w:val="3"/>
            <w:tcBorders>
              <w:top w:val="single" w:sz="8" w:space="0" w:color="000000"/>
              <w:left w:val="single" w:sz="4" w:space="0" w:color="auto"/>
              <w:bottom w:val="single" w:sz="4" w:space="0" w:color="000000"/>
              <w:right w:val="single" w:sz="4" w:space="0" w:color="000000"/>
            </w:tcBorders>
            <w:shd w:val="clear" w:color="auto" w:fill="auto"/>
            <w:vAlign w:val="center"/>
            <w:hideMark/>
          </w:tcPr>
          <w:p w:rsidR="00137824" w:rsidRPr="00EC202B" w:rsidRDefault="00EC202B" w:rsidP="00E17084">
            <w:pPr>
              <w:spacing w:before="0" w:beforeAutospacing="0" w:after="0" w:afterAutospacing="0"/>
              <w:jc w:val="center"/>
              <w:rPr>
                <w:rFonts w:ascii="Arial" w:eastAsia="Times New Roman" w:hAnsi="Arial" w:cs="Simplified Arabic"/>
                <w:b/>
                <w:bCs/>
                <w:color w:val="000000"/>
                <w:sz w:val="18"/>
                <w:szCs w:val="18"/>
              </w:rPr>
            </w:pPr>
            <w:r w:rsidRPr="00EC202B">
              <w:rPr>
                <w:rFonts w:ascii="Arial" w:eastAsia="Times New Roman" w:hAnsi="Arial" w:cs="Simplified Arabic" w:hint="cs"/>
                <w:b/>
                <w:bCs/>
                <w:color w:val="000000"/>
                <w:sz w:val="18"/>
                <w:szCs w:val="18"/>
                <w:rtl/>
              </w:rPr>
              <w:t>الرغبة</w:t>
            </w:r>
            <w:r w:rsidR="00137824" w:rsidRPr="00EC202B">
              <w:rPr>
                <w:rFonts w:ascii="Arial" w:eastAsia="Times New Roman" w:hAnsi="Arial" w:cs="Simplified Arabic"/>
                <w:b/>
                <w:bCs/>
                <w:color w:val="000000"/>
                <w:sz w:val="18"/>
                <w:szCs w:val="18"/>
                <w:rtl/>
              </w:rPr>
              <w:t xml:space="preserve"> بالهجرة خارج الأراضي الفلسطينية والإقامة في دولة أخرى</w:t>
            </w:r>
          </w:p>
        </w:tc>
        <w:tc>
          <w:tcPr>
            <w:tcW w:w="1690" w:type="dxa"/>
            <w:vMerge w:val="restart"/>
            <w:tcBorders>
              <w:top w:val="single" w:sz="8" w:space="0" w:color="000000"/>
              <w:left w:val="single" w:sz="4" w:space="0" w:color="000000"/>
              <w:bottom w:val="single" w:sz="8" w:space="0" w:color="000000"/>
              <w:right w:val="single" w:sz="8" w:space="0" w:color="000000"/>
            </w:tcBorders>
            <w:shd w:val="clear" w:color="auto" w:fill="auto"/>
            <w:vAlign w:val="center"/>
            <w:hideMark/>
          </w:tcPr>
          <w:p w:rsidR="00137824" w:rsidRPr="00EC202B" w:rsidRDefault="00137824" w:rsidP="00E17084">
            <w:pPr>
              <w:spacing w:before="0" w:beforeAutospacing="0" w:after="0" w:afterAutospacing="0"/>
              <w:jc w:val="center"/>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tl/>
              </w:rPr>
              <w:t>المجموع</w:t>
            </w:r>
          </w:p>
        </w:tc>
      </w:tr>
      <w:tr w:rsidR="00137824" w:rsidRPr="00EC202B" w:rsidTr="00E233A3">
        <w:trPr>
          <w:trHeight w:val="340"/>
          <w:jc w:val="center"/>
        </w:trPr>
        <w:tc>
          <w:tcPr>
            <w:tcW w:w="1689" w:type="dxa"/>
            <w:vMerge/>
            <w:tcBorders>
              <w:left w:val="single" w:sz="4" w:space="0" w:color="auto"/>
              <w:bottom w:val="nil"/>
              <w:right w:val="single" w:sz="4" w:space="0" w:color="auto"/>
            </w:tcBorders>
            <w:shd w:val="clear" w:color="auto" w:fill="auto"/>
            <w:noWrap/>
            <w:vAlign w:val="center"/>
            <w:hideMark/>
          </w:tcPr>
          <w:p w:rsidR="00137824" w:rsidRPr="00EC202B" w:rsidRDefault="00137824" w:rsidP="00E17084">
            <w:pPr>
              <w:spacing w:before="0" w:beforeAutospacing="0" w:after="0" w:afterAutospacing="0"/>
              <w:jc w:val="center"/>
              <w:rPr>
                <w:rFonts w:ascii="Arial" w:eastAsia="Times New Roman" w:hAnsi="Arial" w:cs="Simplified Arabic"/>
                <w:b/>
                <w:bCs/>
                <w:color w:val="000000"/>
                <w:sz w:val="18"/>
                <w:szCs w:val="18"/>
              </w:rPr>
            </w:pPr>
          </w:p>
        </w:tc>
        <w:tc>
          <w:tcPr>
            <w:tcW w:w="1689" w:type="dxa"/>
            <w:tcBorders>
              <w:top w:val="nil"/>
              <w:left w:val="single" w:sz="4" w:space="0" w:color="auto"/>
              <w:bottom w:val="single" w:sz="8" w:space="0" w:color="000000"/>
              <w:right w:val="single" w:sz="4" w:space="0" w:color="000000"/>
            </w:tcBorders>
            <w:shd w:val="clear" w:color="auto" w:fill="auto"/>
            <w:vAlign w:val="center"/>
            <w:hideMark/>
          </w:tcPr>
          <w:p w:rsidR="00137824" w:rsidRPr="00EC202B" w:rsidRDefault="00137824" w:rsidP="00E17084">
            <w:pPr>
              <w:spacing w:before="0" w:beforeAutospacing="0" w:after="0" w:afterAutospacing="0"/>
              <w:jc w:val="center"/>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نعم</w:t>
            </w:r>
          </w:p>
        </w:tc>
        <w:tc>
          <w:tcPr>
            <w:tcW w:w="1690" w:type="dxa"/>
            <w:tcBorders>
              <w:top w:val="nil"/>
              <w:left w:val="single" w:sz="4" w:space="0" w:color="000000"/>
              <w:bottom w:val="single" w:sz="8" w:space="0" w:color="000000"/>
              <w:right w:val="single" w:sz="4" w:space="0" w:color="000000"/>
            </w:tcBorders>
            <w:shd w:val="clear" w:color="auto" w:fill="auto"/>
            <w:vAlign w:val="center"/>
            <w:hideMark/>
          </w:tcPr>
          <w:p w:rsidR="00137824" w:rsidRPr="00EC202B" w:rsidRDefault="00137824" w:rsidP="00E17084">
            <w:pPr>
              <w:spacing w:before="0" w:beforeAutospacing="0" w:after="0" w:afterAutospacing="0"/>
              <w:jc w:val="center"/>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لا</w:t>
            </w:r>
          </w:p>
        </w:tc>
        <w:tc>
          <w:tcPr>
            <w:tcW w:w="1690" w:type="dxa"/>
            <w:tcBorders>
              <w:top w:val="nil"/>
              <w:left w:val="single" w:sz="4" w:space="0" w:color="000000"/>
              <w:bottom w:val="single" w:sz="8" w:space="0" w:color="000000"/>
              <w:right w:val="single" w:sz="4" w:space="0" w:color="000000"/>
            </w:tcBorders>
            <w:shd w:val="clear" w:color="auto" w:fill="auto"/>
            <w:vAlign w:val="center"/>
            <w:hideMark/>
          </w:tcPr>
          <w:p w:rsidR="00137824" w:rsidRPr="00EC202B" w:rsidRDefault="00137824" w:rsidP="00E17084">
            <w:pPr>
              <w:spacing w:before="0" w:beforeAutospacing="0" w:after="0" w:afterAutospacing="0"/>
              <w:jc w:val="center"/>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متردد</w:t>
            </w:r>
          </w:p>
        </w:tc>
        <w:tc>
          <w:tcPr>
            <w:tcW w:w="1690" w:type="dxa"/>
            <w:vMerge/>
            <w:tcBorders>
              <w:top w:val="single" w:sz="8" w:space="0" w:color="000000"/>
              <w:left w:val="single" w:sz="4" w:space="0" w:color="000000"/>
              <w:bottom w:val="single" w:sz="8" w:space="0" w:color="000000"/>
              <w:right w:val="single" w:sz="8" w:space="0" w:color="000000"/>
            </w:tcBorders>
            <w:vAlign w:val="center"/>
            <w:hideMark/>
          </w:tcPr>
          <w:p w:rsidR="00137824" w:rsidRPr="00EC202B" w:rsidRDefault="00137824" w:rsidP="00E17084">
            <w:pPr>
              <w:spacing w:before="0" w:beforeAutospacing="0" w:after="0" w:afterAutospacing="0"/>
              <w:jc w:val="center"/>
              <w:rPr>
                <w:rFonts w:ascii="Arial" w:eastAsia="Times New Roman" w:hAnsi="Arial" w:cs="Simplified Arabic"/>
                <w:b/>
                <w:bCs/>
                <w:color w:val="000000"/>
                <w:sz w:val="18"/>
                <w:szCs w:val="18"/>
              </w:rPr>
            </w:pPr>
          </w:p>
        </w:tc>
      </w:tr>
      <w:tr w:rsidR="00F93DE8" w:rsidRPr="00EC202B" w:rsidTr="00E233A3">
        <w:trPr>
          <w:trHeight w:val="340"/>
          <w:jc w:val="center"/>
        </w:trPr>
        <w:tc>
          <w:tcPr>
            <w:tcW w:w="1689" w:type="dxa"/>
            <w:tcBorders>
              <w:top w:val="single" w:sz="4" w:space="0" w:color="auto"/>
              <w:left w:val="single" w:sz="4" w:space="0" w:color="auto"/>
              <w:right w:val="single" w:sz="4" w:space="0" w:color="auto"/>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امي</w:t>
            </w:r>
          </w:p>
        </w:tc>
        <w:tc>
          <w:tcPr>
            <w:tcW w:w="1689" w:type="dxa"/>
            <w:tcBorders>
              <w:top w:val="nil"/>
              <w:left w:val="nil"/>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13.8</w:t>
            </w:r>
          </w:p>
        </w:tc>
        <w:tc>
          <w:tcPr>
            <w:tcW w:w="1690" w:type="dxa"/>
            <w:tcBorders>
              <w:top w:val="nil"/>
              <w:left w:val="single" w:sz="4" w:space="0" w:color="000000"/>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83.3</w:t>
            </w:r>
          </w:p>
        </w:tc>
        <w:tc>
          <w:tcPr>
            <w:tcW w:w="1690" w:type="dxa"/>
            <w:tcBorders>
              <w:top w:val="nil"/>
              <w:left w:val="single" w:sz="4" w:space="0" w:color="000000"/>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3.0</w:t>
            </w:r>
          </w:p>
        </w:tc>
        <w:tc>
          <w:tcPr>
            <w:tcW w:w="1690" w:type="dxa"/>
            <w:tcBorders>
              <w:top w:val="nil"/>
              <w:left w:val="single" w:sz="4" w:space="0" w:color="000000"/>
              <w:right w:val="single" w:sz="8" w:space="0" w:color="000000"/>
            </w:tcBorders>
            <w:shd w:val="clear" w:color="auto" w:fill="auto"/>
            <w:noWrap/>
            <w:vAlign w:val="center"/>
            <w:hideMark/>
          </w:tcPr>
          <w:p w:rsidR="00F93DE8" w:rsidRPr="00EC202B" w:rsidRDefault="00E233A3" w:rsidP="00E17084">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ملم</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11.6</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84.2</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4.2</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ابتدائي</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13.7</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83.1</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3.2</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اعدادي</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13.3</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83.3</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3.4</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ثانوي</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13.6</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81.8</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4.6</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دبلوم متوسط</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12.5</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82.8</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4.7</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بكالوريوس</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13.9</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81.4</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4.8</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دبلوم  عالي</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12.4</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77.3</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10.3</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tl/>
              </w:rPr>
              <w:t>ماجستير</w:t>
            </w:r>
          </w:p>
        </w:tc>
        <w:tc>
          <w:tcPr>
            <w:tcW w:w="1689" w:type="dxa"/>
            <w:tcBorders>
              <w:top w:val="nil"/>
              <w:left w:val="nil"/>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12.5</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84.5</w:t>
            </w:r>
          </w:p>
        </w:tc>
        <w:tc>
          <w:tcPr>
            <w:tcW w:w="1690" w:type="dxa"/>
            <w:tcBorders>
              <w:top w:val="nil"/>
              <w:left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3.0</w:t>
            </w:r>
          </w:p>
        </w:tc>
        <w:tc>
          <w:tcPr>
            <w:tcW w:w="1690" w:type="dxa"/>
            <w:tcBorders>
              <w:top w:val="nil"/>
              <w:left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E233A3" w:rsidRPr="00EC202B" w:rsidTr="00E233A3">
        <w:trPr>
          <w:trHeight w:val="340"/>
          <w:jc w:val="center"/>
        </w:trPr>
        <w:tc>
          <w:tcPr>
            <w:tcW w:w="1689" w:type="dxa"/>
            <w:tcBorders>
              <w:top w:val="nil"/>
              <w:left w:val="single" w:sz="4" w:space="0" w:color="auto"/>
              <w:bottom w:val="single" w:sz="4" w:space="0" w:color="auto"/>
              <w:right w:val="single" w:sz="4" w:space="0" w:color="auto"/>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hint="cs"/>
                <w:color w:val="000000"/>
                <w:sz w:val="18"/>
                <w:szCs w:val="18"/>
                <w:rtl/>
              </w:rPr>
              <w:t>دكتوراه</w:t>
            </w:r>
          </w:p>
        </w:tc>
        <w:tc>
          <w:tcPr>
            <w:tcW w:w="1689" w:type="dxa"/>
            <w:tcBorders>
              <w:top w:val="nil"/>
              <w:left w:val="nil"/>
              <w:bottom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15.7</w:t>
            </w:r>
          </w:p>
        </w:tc>
        <w:tc>
          <w:tcPr>
            <w:tcW w:w="1690" w:type="dxa"/>
            <w:tcBorders>
              <w:top w:val="nil"/>
              <w:left w:val="single" w:sz="4" w:space="0" w:color="000000"/>
              <w:bottom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Pr>
            </w:pPr>
            <w:r w:rsidRPr="00EC202B">
              <w:rPr>
                <w:rFonts w:ascii="Arial" w:eastAsia="Times New Roman" w:hAnsi="Arial" w:cs="Simplified Arabic"/>
                <w:color w:val="000000"/>
                <w:sz w:val="18"/>
                <w:szCs w:val="18"/>
              </w:rPr>
              <w:t>84.3</w:t>
            </w:r>
          </w:p>
        </w:tc>
        <w:tc>
          <w:tcPr>
            <w:tcW w:w="1690" w:type="dxa"/>
            <w:tcBorders>
              <w:top w:val="nil"/>
              <w:left w:val="single" w:sz="4" w:space="0" w:color="000000"/>
              <w:bottom w:val="single" w:sz="4" w:space="0" w:color="000000"/>
              <w:right w:val="single" w:sz="4" w:space="0" w:color="000000"/>
            </w:tcBorders>
            <w:shd w:val="clear" w:color="auto" w:fill="auto"/>
            <w:noWrap/>
            <w:vAlign w:val="center"/>
            <w:hideMark/>
          </w:tcPr>
          <w:p w:rsidR="00E233A3" w:rsidRPr="00EC202B" w:rsidRDefault="00E233A3" w:rsidP="00E17084">
            <w:pPr>
              <w:spacing w:before="0" w:beforeAutospacing="0" w:after="0" w:afterAutospacing="0"/>
              <w:jc w:val="left"/>
              <w:rPr>
                <w:rFonts w:ascii="Arial" w:eastAsia="Times New Roman" w:hAnsi="Arial" w:cs="Simplified Arabic"/>
                <w:color w:val="000000"/>
                <w:sz w:val="18"/>
                <w:szCs w:val="18"/>
                <w:rtl/>
              </w:rPr>
            </w:pPr>
            <w:r w:rsidRPr="00EC202B">
              <w:rPr>
                <w:rFonts w:ascii="Arial" w:eastAsia="Times New Roman" w:hAnsi="Arial" w:cs="Simplified Arabic"/>
                <w:color w:val="000000"/>
                <w:sz w:val="18"/>
                <w:szCs w:val="18"/>
              </w:rPr>
              <w:t>.0</w:t>
            </w:r>
            <w:r w:rsidRPr="00EC202B">
              <w:rPr>
                <w:rFonts w:ascii="Arial" w:eastAsia="Times New Roman" w:hAnsi="Arial" w:cs="Simplified Arabic" w:hint="cs"/>
                <w:color w:val="000000"/>
                <w:sz w:val="18"/>
                <w:szCs w:val="18"/>
                <w:rtl/>
              </w:rPr>
              <w:t>0</w:t>
            </w:r>
          </w:p>
        </w:tc>
        <w:tc>
          <w:tcPr>
            <w:tcW w:w="1690" w:type="dxa"/>
            <w:tcBorders>
              <w:top w:val="nil"/>
              <w:left w:val="single" w:sz="4" w:space="0" w:color="000000"/>
              <w:bottom w:val="single" w:sz="4" w:space="0" w:color="000000"/>
              <w:right w:val="single" w:sz="8" w:space="0" w:color="000000"/>
            </w:tcBorders>
            <w:shd w:val="clear" w:color="auto" w:fill="auto"/>
            <w:noWrap/>
            <w:vAlign w:val="center"/>
            <w:hideMark/>
          </w:tcPr>
          <w:p w:rsidR="00E233A3" w:rsidRPr="00EC202B" w:rsidRDefault="00E233A3" w:rsidP="00F336AA">
            <w:pPr>
              <w:spacing w:before="0" w:beforeAutospacing="0" w:after="0" w:afterAutospacing="0"/>
              <w:jc w:val="center"/>
              <w:rPr>
                <w:rFonts w:ascii="Arial" w:eastAsia="Times New Roman" w:hAnsi="Arial" w:cs="Simplified Arabic"/>
                <w:b/>
                <w:bCs/>
                <w:color w:val="000000"/>
                <w:sz w:val="18"/>
                <w:szCs w:val="18"/>
                <w:rtl/>
              </w:rPr>
            </w:pPr>
            <w:r>
              <w:rPr>
                <w:rFonts w:ascii="Arial" w:eastAsia="Times New Roman" w:hAnsi="Arial" w:cs="Simplified Arabic" w:hint="cs"/>
                <w:b/>
                <w:bCs/>
                <w:color w:val="000000"/>
                <w:sz w:val="18"/>
                <w:szCs w:val="18"/>
                <w:rtl/>
              </w:rPr>
              <w:t>100</w:t>
            </w:r>
          </w:p>
        </w:tc>
      </w:tr>
      <w:tr w:rsidR="00F93DE8" w:rsidRPr="00EC202B" w:rsidTr="00E233A3">
        <w:trPr>
          <w:trHeight w:val="340"/>
          <w:jc w:val="center"/>
        </w:trPr>
        <w:tc>
          <w:tcPr>
            <w:tcW w:w="168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Pr>
              <w:t> </w:t>
            </w:r>
            <w:r w:rsidR="00E233A3" w:rsidRPr="00EC202B">
              <w:rPr>
                <w:rFonts w:ascii="Arial" w:eastAsia="Times New Roman" w:hAnsi="Arial" w:cs="Simplified Arabic"/>
                <w:b/>
                <w:bCs/>
                <w:color w:val="000000"/>
                <w:sz w:val="18"/>
                <w:szCs w:val="18"/>
                <w:rtl/>
              </w:rPr>
              <w:t>المجموع</w:t>
            </w:r>
          </w:p>
        </w:tc>
        <w:tc>
          <w:tcPr>
            <w:tcW w:w="1689" w:type="dxa"/>
            <w:tcBorders>
              <w:top w:val="single" w:sz="4" w:space="0" w:color="auto"/>
              <w:left w:val="nil"/>
              <w:bottom w:val="single" w:sz="8" w:space="0" w:color="000000"/>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Pr>
              <w:t>13.3</w:t>
            </w:r>
          </w:p>
        </w:tc>
        <w:tc>
          <w:tcPr>
            <w:tcW w:w="1690" w:type="dxa"/>
            <w:tcBorders>
              <w:top w:val="single" w:sz="4" w:space="0" w:color="auto"/>
              <w:left w:val="single" w:sz="4" w:space="0" w:color="000000"/>
              <w:bottom w:val="single" w:sz="8" w:space="0" w:color="000000"/>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Pr>
              <w:t>82.8</w:t>
            </w:r>
          </w:p>
        </w:tc>
        <w:tc>
          <w:tcPr>
            <w:tcW w:w="1690" w:type="dxa"/>
            <w:tcBorders>
              <w:top w:val="single" w:sz="4" w:space="0" w:color="auto"/>
              <w:left w:val="single" w:sz="4" w:space="0" w:color="000000"/>
              <w:bottom w:val="single" w:sz="8" w:space="0" w:color="000000"/>
              <w:right w:val="single" w:sz="4" w:space="0" w:color="000000"/>
            </w:tcBorders>
            <w:shd w:val="clear" w:color="auto" w:fill="auto"/>
            <w:noWrap/>
            <w:vAlign w:val="center"/>
            <w:hideMark/>
          </w:tcPr>
          <w:p w:rsidR="00F93DE8" w:rsidRPr="00EC202B" w:rsidRDefault="00F93DE8" w:rsidP="00E17084">
            <w:pPr>
              <w:spacing w:before="0" w:beforeAutospacing="0" w:after="0" w:afterAutospacing="0"/>
              <w:jc w:val="left"/>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Pr>
              <w:t>3.9</w:t>
            </w:r>
          </w:p>
        </w:tc>
        <w:tc>
          <w:tcPr>
            <w:tcW w:w="1690" w:type="dxa"/>
            <w:tcBorders>
              <w:top w:val="single" w:sz="4" w:space="0" w:color="auto"/>
              <w:left w:val="single" w:sz="4" w:space="0" w:color="000000"/>
              <w:bottom w:val="single" w:sz="8" w:space="0" w:color="000000"/>
              <w:right w:val="single" w:sz="8" w:space="0" w:color="000000"/>
            </w:tcBorders>
            <w:shd w:val="clear" w:color="auto" w:fill="auto"/>
            <w:noWrap/>
            <w:vAlign w:val="center"/>
            <w:hideMark/>
          </w:tcPr>
          <w:p w:rsidR="00F93DE8" w:rsidRPr="00EC202B" w:rsidRDefault="00F93DE8" w:rsidP="00E17084">
            <w:pPr>
              <w:spacing w:before="0" w:beforeAutospacing="0" w:after="0" w:afterAutospacing="0"/>
              <w:jc w:val="center"/>
              <w:rPr>
                <w:rFonts w:ascii="Arial" w:eastAsia="Times New Roman" w:hAnsi="Arial" w:cs="Simplified Arabic"/>
                <w:b/>
                <w:bCs/>
                <w:color w:val="000000"/>
                <w:sz w:val="18"/>
                <w:szCs w:val="18"/>
              </w:rPr>
            </w:pPr>
            <w:r w:rsidRPr="00EC202B">
              <w:rPr>
                <w:rFonts w:ascii="Arial" w:eastAsia="Times New Roman" w:hAnsi="Arial" w:cs="Simplified Arabic"/>
                <w:b/>
                <w:bCs/>
                <w:color w:val="000000"/>
                <w:sz w:val="18"/>
                <w:szCs w:val="18"/>
              </w:rPr>
              <w:t>100.0</w:t>
            </w:r>
          </w:p>
        </w:tc>
      </w:tr>
    </w:tbl>
    <w:p w:rsidR="006D5CBC" w:rsidRDefault="006D5CBC" w:rsidP="00D15314">
      <w:pPr>
        <w:spacing w:before="0" w:beforeAutospacing="0" w:after="0" w:afterAutospacing="0"/>
        <w:jc w:val="center"/>
        <w:rPr>
          <w:rFonts w:ascii="Simplified Arabic" w:hAnsi="Simplified Arabic" w:cs="Simplified Arabic"/>
          <w:sz w:val="24"/>
          <w:szCs w:val="24"/>
          <w:rtl/>
        </w:rPr>
      </w:pPr>
    </w:p>
    <w:p w:rsidR="006D5CBC" w:rsidRDefault="006D5CBC">
      <w:pPr>
        <w:bidi w:val="0"/>
        <w:rPr>
          <w:rFonts w:ascii="Simplified Arabic" w:hAnsi="Simplified Arabic" w:cs="Simplified Arabic"/>
          <w:sz w:val="24"/>
          <w:szCs w:val="24"/>
          <w:rtl/>
        </w:rPr>
      </w:pPr>
      <w:r>
        <w:rPr>
          <w:rFonts w:ascii="Simplified Arabic" w:hAnsi="Simplified Arabic" w:cs="Simplified Arabic"/>
          <w:sz w:val="24"/>
          <w:szCs w:val="24"/>
          <w:rtl/>
        </w:rPr>
        <w:lastRenderedPageBreak/>
        <w:br w:type="page"/>
      </w:r>
    </w:p>
    <w:p w:rsidR="00EC2086" w:rsidRDefault="00D15314" w:rsidP="00D15314">
      <w:pPr>
        <w:spacing w:before="0" w:beforeAutospacing="0" w:after="0" w:afterAutospacing="0"/>
        <w:jc w:val="center"/>
        <w:rPr>
          <w:rFonts w:ascii="Simplified Arabic" w:hAnsi="Simplified Arabic" w:cs="Simplified Arabic"/>
          <w:sz w:val="24"/>
          <w:szCs w:val="24"/>
          <w:rtl/>
        </w:rPr>
      </w:pPr>
      <w:r>
        <w:rPr>
          <w:rFonts w:ascii="Simplified Arabic" w:hAnsi="Simplified Arabic" w:cs="Simplified Arabic" w:hint="cs"/>
          <w:sz w:val="24"/>
          <w:szCs w:val="24"/>
          <w:rtl/>
        </w:rPr>
        <w:lastRenderedPageBreak/>
        <w:t>الفصل الخامس</w:t>
      </w:r>
    </w:p>
    <w:p w:rsidR="006D5CBC" w:rsidRDefault="006D5CBC" w:rsidP="00D15314">
      <w:pPr>
        <w:spacing w:before="0" w:beforeAutospacing="0" w:after="0" w:afterAutospacing="0"/>
        <w:jc w:val="center"/>
        <w:rPr>
          <w:rFonts w:ascii="Simplified Arabic" w:hAnsi="Simplified Arabic" w:cs="Simplified Arabic"/>
          <w:sz w:val="24"/>
          <w:szCs w:val="24"/>
          <w:rtl/>
        </w:rPr>
      </w:pPr>
    </w:p>
    <w:p w:rsidR="00EE5C63" w:rsidRDefault="006D5CBC" w:rsidP="00D15314">
      <w:pPr>
        <w:spacing w:before="0" w:beforeAutospacing="0" w:after="0" w:afterAutospacing="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خلاصة وتوصيات سياساتية</w:t>
      </w:r>
    </w:p>
    <w:p w:rsidR="00EC202B" w:rsidRPr="00EC202B" w:rsidRDefault="00EC202B" w:rsidP="00EC202B">
      <w:pPr>
        <w:spacing w:before="0" w:beforeAutospacing="0" w:after="0" w:afterAutospacing="0"/>
        <w:rPr>
          <w:rFonts w:ascii="Simplified Arabic" w:hAnsi="Simplified Arabic" w:cs="Simplified Arabic"/>
          <w:b/>
          <w:bCs/>
          <w:sz w:val="28"/>
          <w:szCs w:val="28"/>
          <w:rtl/>
        </w:rPr>
      </w:pPr>
    </w:p>
    <w:p w:rsidR="00EE5C63" w:rsidRPr="00EC202B" w:rsidRDefault="00EE5C63" w:rsidP="00F336AA">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إن ظاهرة الهجرة الخارجية في المجتمع الفلسطيني ليست بالظاهرة الجديدة وهي بلا شك مرتبطة بجملة من العوامل الاجتماعية والثقافية والاقتصادية والسياسية كما هو الحال في باقي البلدان العربية. ولكن تكمن الخصوصية الفلسطينية المتعلقة بهذه الظاهرة في ثقل وأهمية العوامل السياسية التي تعتبر الأساس في تشكيل هذه الظاهرة تاريخيا في السياق الفلسطيني، وتضفي عليه أبعادا ذات طابع وجودي تتعلق بقضية الشعب الفلسطيني ومدى تمسكه وصموده على أرضه. فالمشروع الصهيوني الكولونيالي الاستيطاني هدف منذ بداياته إلى تفريغ الأراضي الفلسطينية من خلال تهجير السكان قسريا ، كما حدث خلال النكبة، أو من خلال سياسات اقتصادية وأمنية أدت إلى التهجير تدريجيا وبشكل مستمر طوال سنوات الاحتلال. وبسبب ارتباط الهجرة بالأهداف السياسية للحركة الصهيونية تاريخيا، اتسم مفهوم الهجرة فلسطينيا بالطابع السلبي واستمر التعامل مع هذه الظاهرة، على المستوى الرسمي والشعبي حتى فترة قريبة، كجزء من الجدل السياسي الذي يعبر عنه بثائية الهجرة - الصمود وبالتالي لم تطرح كقضية تنموية ينبغي أخذها في الاعتبار في إطار سياسات وطنية واضحة. ولا شك بأن للهجرة الخارجية في الأراضي الفلسطينية نتائج تنموية سلبية عديدة أهمها تفريغ الأراضي الفلسطينية من شعبها ككل ومن بعض الشرائح الاجتماعية والمهنية الأكثر كفاءة، إلا أن لهذه الهجرة أيضا إيجابيات لا تقل أهمية، حيث شكلت المصدر البديل المؤقت لإنعاش الاقتصاد الداخلي والمحافظة على صمود الألاف من الأسر الفلسطينية إثناء الظروف الصعبة التي مرت بها الأراضي الفلسطينية خلال سنوات الاحتلال وخاصة خلال سنوات الانتفاضة الأولى والثانية. كما ساهمت الهجرة وما رافقها من تحويلات مالية للأهالي والأقارب في تنمية العديد من المناطق في الأراضي الفلسطينية وفي تحسين الخدمات العامة فيها، وهو ما يعزز ضرورة التعامل مع ظاهرة الهجرة بشكل علمي وليس عاطفي وفي إطار من السياسات الوطنية الواضحة التي من شأنها أن تعظم الفائدة من ظاهرة الهجرة وتقلص من سلبياتها قدر المستطاع.</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EE5C63" w:rsidRPr="00EC202B" w:rsidRDefault="00EE5C63" w:rsidP="003E28F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وبالإضافة إلى هذا الحاجز السياسي-النفسي الذي يثقل على صانع القرار الفلسطيني في تعاطيه مع ظاهرة الهجرة والمرتبط بالخصوصية السياسية للواقع الفلسطيني، هناك عقبة أخرى، لا تقل أهمية، تتمثل في فقر البيانات والمعلومات حول الظاهرة. وتزداد أهمية هذه العقبة بمعرفة أن ظاهرة الهجرة تطول كافة الوحدات المجتمعية على المستوى القطري: الفرد، والأسرة، والمجتمع المحلي، والمناطق، والشرائح الاجتماعية</w:t>
      </w:r>
      <w:r w:rsidR="009B39F5" w:rsidRPr="00EC202B">
        <w:rPr>
          <w:rFonts w:ascii="Times New Roman" w:hAnsi="Times New Roman" w:cs="Simplified Arabic" w:hint="cs"/>
          <w:sz w:val="24"/>
          <w:szCs w:val="24"/>
          <w:rtl/>
        </w:rPr>
        <w:t xml:space="preserve"> </w:t>
      </w:r>
      <w:r w:rsidRPr="00EC202B">
        <w:rPr>
          <w:rFonts w:ascii="Times New Roman" w:hAnsi="Times New Roman" w:cs="Simplified Arabic" w:hint="cs"/>
          <w:sz w:val="24"/>
          <w:szCs w:val="24"/>
          <w:rtl/>
        </w:rPr>
        <w:t xml:space="preserve">الاقتصادية، والقطاعات الاقتصادية، والاقتصاد الكلي. ويترتب على هذا، أن تتشعب دراسة الهجرة، والبيانات الواجب جمعها لتطال كافة هذه المستويات وهو ليس بالأمر اليسير ويفوق قدرات مؤسساتنا البحثية أو الجهاز المركزي للإحصاء الفلسطيني، ويتطلب وقتا طويلا لمراكمة البيانات، وجهدا تكامليا من المؤسسات الوطنية المختلفة ذات العلاقة. </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EE5C63" w:rsidRPr="00EC202B" w:rsidRDefault="00EE5C63" w:rsidP="003E28F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 xml:space="preserve">في هذا السياق، يمكننا اعتبار المسح الذي نفذه الجهاز المركزي للإحصاء الفلسطيني حول الهجرة في الأراضي الفلسطينية عام 2010، والذي اعتمدت على نتائجه هذه الدراسة، خطوة أولى نحو توفير بيانات حول ظاهرة الهجرة يمكن الاسترشاد بها من قبل صانع القرار الفلسطيني في معالجته للظاهرة. </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EE5C63" w:rsidRPr="00EC202B" w:rsidRDefault="00EE5C63" w:rsidP="003E28F3">
      <w:p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ولا شك بأن مسؤولية التعاطي مع ظاهرة الهجرة هي مسؤولية الدولة ومؤسساتها بالدرجة الأولى التي من واجبها العمل على تطوير البيئة المؤاتية التي من شأنها الحد من التبعات السلبية للظاهرة وتعزيز إيجابياتها</w:t>
      </w:r>
      <w:r w:rsidR="004C72EE"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رغم غياب السيادة الكاملة للسلطة الوطنية الفلسطينية على الأراضي الفلسطينية الذي يشكل عائقا أساسيا يحد من قدراتها على التخطيط وعلى القيام بدورها المنظم والرقابي بشكل فعال.</w:t>
      </w:r>
    </w:p>
    <w:p w:rsidR="00E17084" w:rsidRPr="00EC202B" w:rsidRDefault="00E17084" w:rsidP="003E28F3">
      <w:pPr>
        <w:spacing w:before="0" w:beforeAutospacing="0" w:after="0" w:afterAutospacing="0"/>
        <w:rPr>
          <w:rFonts w:ascii="Times New Roman" w:hAnsi="Times New Roman" w:cs="Simplified Arabic"/>
          <w:sz w:val="24"/>
          <w:szCs w:val="24"/>
          <w:rtl/>
        </w:rPr>
      </w:pPr>
    </w:p>
    <w:p w:rsidR="00EE5C63" w:rsidRPr="00EC202B" w:rsidRDefault="004238A7" w:rsidP="003E28F3">
      <w:p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وانطلاقا من قرائتنا لنتائج هذا المسح</w:t>
      </w:r>
      <w:r w:rsidR="00D33FF2"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يلاحظ</w:t>
      </w:r>
      <w:r w:rsidR="00EE5C63" w:rsidRPr="00EC202B">
        <w:rPr>
          <w:rFonts w:ascii="Times New Roman" w:hAnsi="Times New Roman" w:cs="Simplified Arabic" w:hint="cs"/>
          <w:sz w:val="24"/>
          <w:szCs w:val="24"/>
          <w:rtl/>
        </w:rPr>
        <w:t xml:space="preserve"> أن الهجرة الخارجية في الأراضي لفلسطينية هي هجرة </w:t>
      </w:r>
      <w:r w:rsidRPr="00EC202B">
        <w:rPr>
          <w:rFonts w:ascii="Times New Roman" w:hAnsi="Times New Roman" w:cs="Simplified Arabic" w:hint="cs"/>
          <w:sz w:val="24"/>
          <w:szCs w:val="24"/>
          <w:rtl/>
        </w:rPr>
        <w:t xml:space="preserve">أساسا </w:t>
      </w:r>
      <w:r w:rsidR="00EE5C63" w:rsidRPr="00EC202B">
        <w:rPr>
          <w:rFonts w:ascii="Times New Roman" w:hAnsi="Times New Roman" w:cs="Simplified Arabic" w:hint="cs"/>
          <w:sz w:val="24"/>
          <w:szCs w:val="24"/>
          <w:rtl/>
        </w:rPr>
        <w:t xml:space="preserve">مؤقتة </w:t>
      </w:r>
      <w:r w:rsidRPr="00EC202B">
        <w:rPr>
          <w:rFonts w:ascii="Times New Roman" w:hAnsi="Times New Roman" w:cs="Simplified Arabic" w:hint="cs"/>
          <w:sz w:val="24"/>
          <w:szCs w:val="24"/>
          <w:rtl/>
        </w:rPr>
        <w:t>و</w:t>
      </w:r>
      <w:r w:rsidR="00EE5C63" w:rsidRPr="00EC202B">
        <w:rPr>
          <w:rFonts w:ascii="Times New Roman" w:hAnsi="Times New Roman" w:cs="Simplified Arabic" w:hint="cs"/>
          <w:sz w:val="24"/>
          <w:szCs w:val="24"/>
          <w:rtl/>
        </w:rPr>
        <w:t>يغلب عليها الطابع الشبابي</w:t>
      </w:r>
      <w:r w:rsidR="00D11182" w:rsidRPr="00EC202B">
        <w:rPr>
          <w:rFonts w:ascii="Times New Roman" w:hAnsi="Times New Roman" w:cs="Simplified Arabic" w:hint="cs"/>
          <w:sz w:val="24"/>
          <w:szCs w:val="24"/>
          <w:rtl/>
        </w:rPr>
        <w:t>،</w:t>
      </w:r>
      <w:r w:rsidR="00EE5C63" w:rsidRPr="00EC202B">
        <w:rPr>
          <w:rFonts w:ascii="Times New Roman" w:hAnsi="Times New Roman" w:cs="Simplified Arabic" w:hint="cs"/>
          <w:sz w:val="24"/>
          <w:szCs w:val="24"/>
          <w:rtl/>
        </w:rPr>
        <w:t xml:space="preserve"> وأن النسبة </w:t>
      </w:r>
      <w:r w:rsidR="004406D0" w:rsidRPr="00EC202B">
        <w:rPr>
          <w:rFonts w:ascii="Times New Roman" w:hAnsi="Times New Roman" w:cs="Simplified Arabic" w:hint="cs"/>
          <w:sz w:val="24"/>
          <w:szCs w:val="24"/>
          <w:rtl/>
          <w:lang w:bidi="ar-JO"/>
        </w:rPr>
        <w:t xml:space="preserve">الغالبة </w:t>
      </w:r>
      <w:r w:rsidR="00EE5C63" w:rsidRPr="00EC202B">
        <w:rPr>
          <w:rFonts w:ascii="Times New Roman" w:hAnsi="Times New Roman" w:cs="Simplified Arabic" w:hint="cs"/>
          <w:sz w:val="24"/>
          <w:szCs w:val="24"/>
          <w:rtl/>
        </w:rPr>
        <w:t>منه</w:t>
      </w:r>
      <w:r w:rsidR="00F824C3" w:rsidRPr="00EC202B">
        <w:rPr>
          <w:rFonts w:ascii="Times New Roman" w:hAnsi="Times New Roman" w:cs="Simplified Arabic" w:hint="cs"/>
          <w:sz w:val="24"/>
          <w:szCs w:val="24"/>
          <w:rtl/>
        </w:rPr>
        <w:t>ا</w:t>
      </w:r>
      <w:r w:rsidR="00EE5C63" w:rsidRPr="00EC202B">
        <w:rPr>
          <w:rFonts w:ascii="Times New Roman" w:hAnsi="Times New Roman" w:cs="Simplified Arabic" w:hint="cs"/>
          <w:sz w:val="24"/>
          <w:szCs w:val="24"/>
          <w:rtl/>
        </w:rPr>
        <w:t xml:space="preserve"> يهاجر بهدف التعليم أوتحسين أوضاعه المعيشية. </w:t>
      </w:r>
      <w:r w:rsidR="004406D0" w:rsidRPr="00EC202B">
        <w:rPr>
          <w:rFonts w:ascii="Times New Roman" w:hAnsi="Times New Roman" w:cs="Simplified Arabic" w:hint="cs"/>
          <w:sz w:val="24"/>
          <w:szCs w:val="24"/>
          <w:rtl/>
        </w:rPr>
        <w:t>وتثير الهجرة ب</w:t>
      </w:r>
      <w:r w:rsidR="00EE5C63" w:rsidRPr="00EC202B">
        <w:rPr>
          <w:rFonts w:ascii="Times New Roman" w:hAnsi="Times New Roman" w:cs="Simplified Arabic" w:hint="cs"/>
          <w:sz w:val="24"/>
          <w:szCs w:val="24"/>
          <w:rtl/>
        </w:rPr>
        <w:t xml:space="preserve">هدف التعليم </w:t>
      </w:r>
      <w:r w:rsidR="002B0319" w:rsidRPr="00EC202B">
        <w:rPr>
          <w:rFonts w:ascii="Times New Roman" w:hAnsi="Times New Roman" w:cs="Simplified Arabic" w:hint="cs"/>
          <w:sz w:val="24"/>
          <w:szCs w:val="24"/>
          <w:rtl/>
        </w:rPr>
        <w:t xml:space="preserve">تساؤلات عديدة عن أسبابها وكيفية الحد منها. وقد يعود </w:t>
      </w:r>
      <w:r w:rsidR="00D11182" w:rsidRPr="00EC202B">
        <w:rPr>
          <w:rFonts w:ascii="Times New Roman" w:hAnsi="Times New Roman" w:cs="Simplified Arabic" w:hint="cs"/>
          <w:sz w:val="24"/>
          <w:szCs w:val="24"/>
          <w:rtl/>
        </w:rPr>
        <w:t xml:space="preserve">سبب هذه الهجرة </w:t>
      </w:r>
      <w:r w:rsidR="002B0319" w:rsidRPr="00EC202B">
        <w:rPr>
          <w:rFonts w:ascii="Times New Roman" w:hAnsi="Times New Roman" w:cs="Simplified Arabic" w:hint="cs"/>
          <w:sz w:val="24"/>
          <w:szCs w:val="24"/>
          <w:rtl/>
        </w:rPr>
        <w:t>إلى</w:t>
      </w:r>
      <w:r w:rsidRPr="00EC202B">
        <w:rPr>
          <w:rFonts w:ascii="Times New Roman" w:hAnsi="Times New Roman" w:cs="Simplified Arabic" w:hint="cs"/>
          <w:sz w:val="24"/>
          <w:szCs w:val="24"/>
          <w:rtl/>
        </w:rPr>
        <w:t xml:space="preserve"> غياب سياسة وطنية واضحة ومحددة للتعليم العالي في فلسطين، حيث تفتقد لرؤية موحدة وواضحة حول دورها في عملية التنمية والذي ينعكس على طبيعة البرامج الأكاديمية التي تطرحها هذه الجامعات، ونوعية أداءها. </w:t>
      </w:r>
      <w:r w:rsidR="00C9468E" w:rsidRPr="00EC202B">
        <w:rPr>
          <w:rFonts w:ascii="Times New Roman" w:hAnsi="Times New Roman" w:cs="Simplified Arabic" w:hint="cs"/>
          <w:sz w:val="24"/>
          <w:szCs w:val="24"/>
          <w:rtl/>
        </w:rPr>
        <w:t xml:space="preserve">بالإضافة إلى </w:t>
      </w:r>
      <w:r w:rsidR="002B0319" w:rsidRPr="00EC202B">
        <w:rPr>
          <w:rFonts w:ascii="Times New Roman" w:hAnsi="Times New Roman" w:cs="Simplified Arabic" w:hint="cs"/>
          <w:sz w:val="24"/>
          <w:szCs w:val="24"/>
          <w:rtl/>
        </w:rPr>
        <w:t>محدودية القدرة الاستيعابية للجامعات والمعاهد الأكاديمية الفلسطينية المحلية، حيث يتخرج من المرحلة الثانوية ما يزيد عن 90 ألف طالب/ة سنويا وهو ما يفوق قدرات مؤسساتنا الأكاديمية الاستيعابية. كما أن تدني مستويات جودة التعليم في مؤسساتنا الأكاديمية المحلية، وما تعانيه من أزمات مالية مستدامة، يشجع العديد من الطلبة إلى التوجه نحو الجامعات العربية والأجنبية. ويضاف إلى ذلك عدم توفر بعض التخصصات في الجامعات والمعاهد المحلية</w:t>
      </w:r>
      <w:r w:rsidR="00B02E91" w:rsidRPr="00EC202B">
        <w:rPr>
          <w:rFonts w:ascii="Times New Roman" w:hAnsi="Times New Roman" w:cs="Simplified Arabic" w:hint="cs"/>
          <w:sz w:val="24"/>
          <w:szCs w:val="24"/>
          <w:rtl/>
        </w:rPr>
        <w:t xml:space="preserve">، </w:t>
      </w:r>
      <w:r w:rsidR="00C9468E" w:rsidRPr="00EC202B">
        <w:rPr>
          <w:rFonts w:ascii="Times New Roman" w:hAnsi="Times New Roman" w:cs="Simplified Arabic" w:hint="cs"/>
          <w:sz w:val="24"/>
          <w:szCs w:val="24"/>
          <w:rtl/>
        </w:rPr>
        <w:t xml:space="preserve">رغم وجود تخصصات مكررة في العديد منها، </w:t>
      </w:r>
      <w:r w:rsidR="00B02E91" w:rsidRPr="00EC202B">
        <w:rPr>
          <w:rFonts w:ascii="Times New Roman" w:hAnsi="Times New Roman" w:cs="Simplified Arabic" w:hint="cs"/>
          <w:sz w:val="24"/>
          <w:szCs w:val="24"/>
          <w:rtl/>
        </w:rPr>
        <w:t>أو</w:t>
      </w:r>
      <w:r w:rsidR="00C9468E" w:rsidRPr="00EC202B">
        <w:rPr>
          <w:rFonts w:ascii="Times New Roman" w:hAnsi="Times New Roman" w:cs="Simplified Arabic" w:hint="cs"/>
          <w:sz w:val="24"/>
          <w:szCs w:val="24"/>
          <w:rtl/>
        </w:rPr>
        <w:t xml:space="preserve"> </w:t>
      </w:r>
      <w:r w:rsidR="00B02E91" w:rsidRPr="00EC202B">
        <w:rPr>
          <w:rFonts w:ascii="Times New Roman" w:hAnsi="Times New Roman" w:cs="Simplified Arabic" w:hint="cs"/>
          <w:sz w:val="24"/>
          <w:szCs w:val="24"/>
          <w:rtl/>
        </w:rPr>
        <w:t xml:space="preserve">ارتفاع متطلبات بعض هذه التخصصات، مما يدفع بالطلبة إلى البحث عنها في الخارج. </w:t>
      </w:r>
      <w:r w:rsidR="002B0319" w:rsidRPr="00EC202B">
        <w:rPr>
          <w:rFonts w:ascii="Times New Roman" w:hAnsi="Times New Roman" w:cs="Simplified Arabic" w:hint="cs"/>
          <w:sz w:val="24"/>
          <w:szCs w:val="24"/>
          <w:rtl/>
        </w:rPr>
        <w:t xml:space="preserve"> </w:t>
      </w:r>
      <w:r w:rsidR="000D64C4" w:rsidRPr="00EC202B">
        <w:rPr>
          <w:rFonts w:ascii="Times New Roman" w:hAnsi="Times New Roman" w:cs="Simplified Arabic" w:hint="cs"/>
          <w:sz w:val="24"/>
          <w:szCs w:val="24"/>
          <w:rtl/>
        </w:rPr>
        <w:t xml:space="preserve">وفي هذا المجال </w:t>
      </w:r>
      <w:r w:rsidR="00EE5C63" w:rsidRPr="00EC202B">
        <w:rPr>
          <w:rFonts w:ascii="Times New Roman" w:hAnsi="Times New Roman" w:cs="Simplified Arabic" w:hint="cs"/>
          <w:sz w:val="24"/>
          <w:szCs w:val="24"/>
          <w:rtl/>
        </w:rPr>
        <w:t xml:space="preserve">يمكن اقتراح التدخلات السياساتية التالية: </w:t>
      </w:r>
    </w:p>
    <w:p w:rsidR="008D413C" w:rsidRPr="00EC202B" w:rsidRDefault="008D413C" w:rsidP="00E17084">
      <w:pPr>
        <w:pStyle w:val="ListParagraph"/>
        <w:numPr>
          <w:ilvl w:val="0"/>
          <w:numId w:val="24"/>
        </w:numPr>
        <w:tabs>
          <w:tab w:val="right" w:pos="926"/>
          <w:tab w:val="right" w:pos="1286"/>
        </w:tabs>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وضع خطة وطنية للتعليم العالي تترجم في سياسات واضحة تحدد دور الجامعات والمعاهد العليا في العملية التنموية، وتعزز التنسيق والتكامل فيما بينها، كما تعزز التعاون بينها وبين القطاعات الأخرى، الخاص والأهلي.</w:t>
      </w:r>
    </w:p>
    <w:p w:rsidR="00CA17C6" w:rsidRPr="00EC202B" w:rsidRDefault="008D413C" w:rsidP="00E17084">
      <w:pPr>
        <w:pStyle w:val="ListParagraph"/>
        <w:numPr>
          <w:ilvl w:val="0"/>
          <w:numId w:val="24"/>
        </w:numPr>
        <w:tabs>
          <w:tab w:val="right" w:pos="926"/>
          <w:tab w:val="right" w:pos="1286"/>
        </w:tabs>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 xml:space="preserve">إيلاء </w:t>
      </w:r>
      <w:r w:rsidR="00EE5C63" w:rsidRPr="00EC202B">
        <w:rPr>
          <w:rFonts w:ascii="Times New Roman" w:hAnsi="Times New Roman" w:cs="Simplified Arabic" w:hint="cs"/>
          <w:sz w:val="24"/>
          <w:szCs w:val="24"/>
          <w:rtl/>
        </w:rPr>
        <w:t xml:space="preserve">التعليم الجامعي في الأراضي الفلسطينية </w:t>
      </w:r>
      <w:r w:rsidR="001E112B" w:rsidRPr="00EC202B">
        <w:rPr>
          <w:rFonts w:ascii="Times New Roman" w:hAnsi="Times New Roman" w:cs="Simplified Arabic" w:hint="cs"/>
          <w:sz w:val="24"/>
          <w:szCs w:val="24"/>
          <w:rtl/>
        </w:rPr>
        <w:t>ال</w:t>
      </w:r>
      <w:r w:rsidR="00EE5C63" w:rsidRPr="00EC202B">
        <w:rPr>
          <w:rFonts w:ascii="Times New Roman" w:hAnsi="Times New Roman" w:cs="Simplified Arabic" w:hint="cs"/>
          <w:sz w:val="24"/>
          <w:szCs w:val="24"/>
          <w:rtl/>
        </w:rPr>
        <w:t>أهمية</w:t>
      </w:r>
      <w:r w:rsidR="00235A2E" w:rsidRPr="00EC202B">
        <w:rPr>
          <w:rFonts w:ascii="Times New Roman" w:hAnsi="Times New Roman" w:cs="Simplified Arabic" w:hint="cs"/>
          <w:sz w:val="24"/>
          <w:szCs w:val="24"/>
          <w:rtl/>
        </w:rPr>
        <w:t xml:space="preserve"> المناسبة</w:t>
      </w:r>
      <w:r w:rsidR="00EE5C63" w:rsidRPr="00EC202B">
        <w:rPr>
          <w:rFonts w:ascii="Times New Roman" w:hAnsi="Times New Roman" w:cs="Simplified Arabic" w:hint="cs"/>
          <w:sz w:val="24"/>
          <w:szCs w:val="24"/>
          <w:rtl/>
        </w:rPr>
        <w:t xml:space="preserve"> </w:t>
      </w:r>
      <w:r w:rsidR="001E112B" w:rsidRPr="00EC202B">
        <w:rPr>
          <w:rFonts w:ascii="Times New Roman" w:hAnsi="Times New Roman" w:cs="Simplified Arabic" w:hint="cs"/>
          <w:sz w:val="24"/>
          <w:szCs w:val="24"/>
          <w:rtl/>
        </w:rPr>
        <w:t>والأ</w:t>
      </w:r>
      <w:r w:rsidR="00EE5C63" w:rsidRPr="00EC202B">
        <w:rPr>
          <w:rFonts w:ascii="Times New Roman" w:hAnsi="Times New Roman" w:cs="Simplified Arabic" w:hint="cs"/>
          <w:sz w:val="24"/>
          <w:szCs w:val="24"/>
          <w:rtl/>
        </w:rPr>
        <w:t xml:space="preserve">ولوية في سلم أولويات </w:t>
      </w:r>
      <w:r w:rsidR="00CA17C6" w:rsidRPr="00EC202B">
        <w:rPr>
          <w:rFonts w:ascii="Times New Roman" w:hAnsi="Times New Roman" w:cs="Simplified Arabic" w:hint="cs"/>
          <w:sz w:val="24"/>
          <w:szCs w:val="24"/>
          <w:rtl/>
        </w:rPr>
        <w:t xml:space="preserve">الخطط التنموية الحكومية، وتوفير </w:t>
      </w:r>
      <w:r w:rsidR="00EE5C63" w:rsidRPr="00EC202B">
        <w:rPr>
          <w:rFonts w:ascii="Times New Roman" w:hAnsi="Times New Roman" w:cs="Simplified Arabic" w:hint="cs"/>
          <w:sz w:val="24"/>
          <w:szCs w:val="24"/>
          <w:rtl/>
        </w:rPr>
        <w:t>الدعم المالي الحكومي</w:t>
      </w:r>
      <w:r w:rsidR="00CA17C6" w:rsidRPr="00EC202B">
        <w:rPr>
          <w:rFonts w:ascii="Times New Roman" w:hAnsi="Times New Roman" w:cs="Simplified Arabic" w:hint="cs"/>
          <w:sz w:val="24"/>
          <w:szCs w:val="24"/>
          <w:rtl/>
        </w:rPr>
        <w:t xml:space="preserve"> الكافي</w:t>
      </w:r>
      <w:r w:rsidR="00EE5C63" w:rsidRPr="00EC202B">
        <w:rPr>
          <w:rFonts w:ascii="Times New Roman" w:hAnsi="Times New Roman" w:cs="Simplified Arabic" w:hint="cs"/>
          <w:sz w:val="24"/>
          <w:szCs w:val="24"/>
          <w:rtl/>
        </w:rPr>
        <w:t xml:space="preserve"> لتمكين الجامعات الفلسطينية من الخروج من أزماتها المالية المستدامة، بحيث تستطيع النهوض بجودة التعليم والبحث العلمي لتصبح منافسة للتعليم الجامعي في الخارج ومستقطبة للطلبة والأكاديميين ذوي الكفاءات</w:t>
      </w:r>
      <w:r w:rsidR="0005484E" w:rsidRPr="00EC202B">
        <w:rPr>
          <w:rFonts w:ascii="Times New Roman" w:hAnsi="Times New Roman" w:cs="Simplified Arabic" w:hint="cs"/>
          <w:sz w:val="24"/>
          <w:szCs w:val="24"/>
          <w:rtl/>
        </w:rPr>
        <w:t xml:space="preserve"> المميزة</w:t>
      </w:r>
      <w:r w:rsidR="00EE5C63" w:rsidRPr="00EC202B">
        <w:rPr>
          <w:rFonts w:ascii="Times New Roman" w:hAnsi="Times New Roman" w:cs="Simplified Arabic" w:hint="cs"/>
          <w:sz w:val="24"/>
          <w:szCs w:val="24"/>
          <w:rtl/>
        </w:rPr>
        <w:t>.</w:t>
      </w:r>
      <w:r w:rsidR="00CA17C6" w:rsidRPr="00EC202B">
        <w:rPr>
          <w:rFonts w:ascii="Times New Roman" w:hAnsi="Times New Roman" w:cs="Simplified Arabic" w:hint="cs"/>
          <w:sz w:val="24"/>
          <w:szCs w:val="24"/>
          <w:rtl/>
        </w:rPr>
        <w:t xml:space="preserve"> وهذا يعتبر الشرط الأساسي لتطوير دور الجامعات ومؤسسات التعليم العالي في تأهيل رأس المال البشري الذي يتلاءم واحتياجات سوق العمل المحلي.</w:t>
      </w:r>
    </w:p>
    <w:p w:rsidR="00EE5C63" w:rsidRPr="00EC202B" w:rsidRDefault="00EE5C63" w:rsidP="00E17084">
      <w:pPr>
        <w:pStyle w:val="ListParagraph"/>
        <w:numPr>
          <w:ilvl w:val="0"/>
          <w:numId w:val="24"/>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توسيع التخصصات الجامعية بما يتلاءم مع حاجات السوق المتجددة ليجد الطلبة الفلسطينيين التخصصات المطلوبة في جامعاتهم المحلية وتخفيف هجرتهم للبحث عنها في الجامعات الأجنبية.</w:t>
      </w:r>
    </w:p>
    <w:p w:rsidR="008D413C" w:rsidRPr="00EC202B" w:rsidRDefault="008D413C" w:rsidP="00E17084">
      <w:pPr>
        <w:pStyle w:val="ListParagraph"/>
        <w:numPr>
          <w:ilvl w:val="0"/>
          <w:numId w:val="24"/>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تعزيز الاستثمار في التعليم الم</w:t>
      </w:r>
      <w:r w:rsidR="003279E3" w:rsidRPr="00EC202B">
        <w:rPr>
          <w:rFonts w:ascii="Times New Roman" w:hAnsi="Times New Roman" w:cs="Simplified Arabic" w:hint="cs"/>
          <w:sz w:val="24"/>
          <w:szCs w:val="24"/>
          <w:rtl/>
        </w:rPr>
        <w:t>هني بما يلبي احتياجات سوق العمل، ووضع برامج توعوية وتحفيزية لتشجيع الطلبة للإلتحاق بهذا القطاع التعليمي.</w:t>
      </w:r>
    </w:p>
    <w:p w:rsidR="00AE397B" w:rsidRPr="00EC202B" w:rsidRDefault="008D413C" w:rsidP="00E17084">
      <w:pPr>
        <w:pStyle w:val="ListParagraph"/>
        <w:numPr>
          <w:ilvl w:val="0"/>
          <w:numId w:val="24"/>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توفير المعلومات اللازمة للطلبة وذويهم عن فرص التعليم في المهجر مقارنة بالتعليم المحلي.</w:t>
      </w:r>
      <w:r w:rsidR="00AE397B" w:rsidRPr="00EC202B">
        <w:rPr>
          <w:rFonts w:ascii="Times New Roman" w:hAnsi="Times New Roman" w:cs="Simplified Arabic" w:hint="cs"/>
          <w:sz w:val="24"/>
          <w:szCs w:val="24"/>
          <w:rtl/>
        </w:rPr>
        <w:t xml:space="preserve"> وتفعيل دور السفارات الفلسطينية كحلقة وصل بين الطلبة أو الخريجين في المهجر والمؤسسات الفلسطينية التي يمكنها الاستفادة من خبراتهم. ولذلك لا بد من إنشاء قاعدة بيانات وطنية خاصة بالطلبة في المهجر.</w:t>
      </w:r>
    </w:p>
    <w:p w:rsidR="00EC202B" w:rsidRDefault="00EC202B">
      <w:pPr>
        <w:bidi w:val="0"/>
        <w:rPr>
          <w:rFonts w:ascii="Times New Roman" w:hAnsi="Times New Roman" w:cs="Simplified Arabic"/>
          <w:sz w:val="24"/>
          <w:szCs w:val="24"/>
        </w:rPr>
      </w:pPr>
      <w:r>
        <w:rPr>
          <w:rFonts w:ascii="Times New Roman" w:hAnsi="Times New Roman" w:cs="Simplified Arabic"/>
          <w:sz w:val="24"/>
          <w:szCs w:val="24"/>
        </w:rPr>
        <w:br w:type="page"/>
      </w:r>
    </w:p>
    <w:p w:rsidR="009D1E14" w:rsidRPr="00EC202B" w:rsidRDefault="00EE5C63" w:rsidP="003E28F3">
      <w:pPr>
        <w:pStyle w:val="ListParagraph"/>
        <w:spacing w:before="0" w:beforeAutospacing="0" w:after="0" w:afterAutospacing="0"/>
        <w:ind w:left="206"/>
        <w:rPr>
          <w:rFonts w:ascii="Times New Roman" w:hAnsi="Times New Roman" w:cs="Simplified Arabic"/>
          <w:sz w:val="24"/>
          <w:szCs w:val="24"/>
          <w:rtl/>
        </w:rPr>
      </w:pPr>
      <w:r w:rsidRPr="00EC202B">
        <w:rPr>
          <w:rFonts w:ascii="Times New Roman" w:hAnsi="Times New Roman" w:cs="Simplified Arabic" w:hint="cs"/>
          <w:sz w:val="24"/>
          <w:szCs w:val="24"/>
          <w:rtl/>
        </w:rPr>
        <w:lastRenderedPageBreak/>
        <w:t>أما بالنسبة للمهاجرين بهدف تحسين أوضاعهم المعيشية، تشير نتائج المسح إلى أن هؤلاء ينقسمون لفئتين: الأولى يتمتعون بشهادات وكفاءات علمية، و</w:t>
      </w:r>
      <w:r w:rsidR="002E5EA4" w:rsidRPr="00EC202B">
        <w:rPr>
          <w:rFonts w:ascii="Times New Roman" w:hAnsi="Times New Roman" w:cs="Simplified Arabic" w:hint="cs"/>
          <w:sz w:val="24"/>
          <w:szCs w:val="24"/>
          <w:rtl/>
        </w:rPr>
        <w:t>الثانية دون كفاءات.  وتتطلب هاتان</w:t>
      </w:r>
      <w:r w:rsidRPr="00EC202B">
        <w:rPr>
          <w:rFonts w:ascii="Times New Roman" w:hAnsi="Times New Roman" w:cs="Simplified Arabic" w:hint="cs"/>
          <w:sz w:val="24"/>
          <w:szCs w:val="24"/>
          <w:rtl/>
        </w:rPr>
        <w:t xml:space="preserve"> الفئت</w:t>
      </w:r>
      <w:r w:rsidR="002E5EA4" w:rsidRPr="00EC202B">
        <w:rPr>
          <w:rFonts w:ascii="Times New Roman" w:hAnsi="Times New Roman" w:cs="Simplified Arabic" w:hint="cs"/>
          <w:sz w:val="24"/>
          <w:szCs w:val="24"/>
          <w:rtl/>
        </w:rPr>
        <w:t>ان</w:t>
      </w:r>
      <w:r w:rsidRPr="00EC202B">
        <w:rPr>
          <w:rFonts w:ascii="Times New Roman" w:hAnsi="Times New Roman" w:cs="Simplified Arabic" w:hint="cs"/>
          <w:sz w:val="24"/>
          <w:szCs w:val="24"/>
          <w:rtl/>
        </w:rPr>
        <w:t xml:space="preserve"> تدخلات سياساتية مختلفة لمعالجة احتياجاته</w:t>
      </w:r>
      <w:r w:rsidR="002E5EA4" w:rsidRPr="00EC202B">
        <w:rPr>
          <w:rFonts w:ascii="Times New Roman" w:hAnsi="Times New Roman" w:cs="Simplified Arabic" w:hint="cs"/>
          <w:sz w:val="24"/>
          <w:szCs w:val="24"/>
          <w:rtl/>
        </w:rPr>
        <w:t>م</w:t>
      </w:r>
      <w:r w:rsidRPr="00EC202B">
        <w:rPr>
          <w:rFonts w:ascii="Times New Roman" w:hAnsi="Times New Roman" w:cs="Simplified Arabic" w:hint="cs"/>
          <w:sz w:val="24"/>
          <w:szCs w:val="24"/>
          <w:rtl/>
        </w:rPr>
        <w:t>ا، سواء على مستوى تنظيم الهجرة</w:t>
      </w:r>
      <w:r w:rsidRPr="00EC202B">
        <w:rPr>
          <w:rFonts w:ascii="Times New Roman" w:hAnsi="Times New Roman" w:cs="Simplified Arabic" w:hint="cs"/>
          <w:sz w:val="24"/>
          <w:szCs w:val="24"/>
          <w:rtl/>
          <w:lang w:bidi="ar-JO"/>
        </w:rPr>
        <w:t>،</w:t>
      </w:r>
      <w:r w:rsidRPr="00EC202B">
        <w:rPr>
          <w:rFonts w:ascii="Times New Roman" w:hAnsi="Times New Roman" w:cs="Simplified Arabic" w:hint="cs"/>
          <w:sz w:val="24"/>
          <w:szCs w:val="24"/>
          <w:rtl/>
        </w:rPr>
        <w:t xml:space="preserve"> أو على مستوى التواصل معهم</w:t>
      </w:r>
      <w:r w:rsidR="002E5EA4" w:rsidRPr="00EC202B">
        <w:rPr>
          <w:rFonts w:ascii="Times New Roman" w:hAnsi="Times New Roman" w:cs="Simplified Arabic" w:hint="cs"/>
          <w:sz w:val="24"/>
          <w:szCs w:val="24"/>
          <w:rtl/>
        </w:rPr>
        <w:t>ا</w:t>
      </w:r>
      <w:r w:rsidRPr="00EC202B">
        <w:rPr>
          <w:rFonts w:ascii="Times New Roman" w:hAnsi="Times New Roman" w:cs="Simplified Arabic" w:hint="cs"/>
          <w:sz w:val="24"/>
          <w:szCs w:val="24"/>
          <w:rtl/>
        </w:rPr>
        <w:t xml:space="preserve"> في المهجر، وتوفير تسهيلات مناسبة لتعظيم الاستفادة من عوائد هجرتهم</w:t>
      </w:r>
      <w:r w:rsidR="002E5EA4" w:rsidRPr="00EC202B">
        <w:rPr>
          <w:rFonts w:ascii="Times New Roman" w:hAnsi="Times New Roman" w:cs="Simplified Arabic" w:hint="cs"/>
          <w:sz w:val="24"/>
          <w:szCs w:val="24"/>
          <w:rtl/>
        </w:rPr>
        <w:t>ا</w:t>
      </w:r>
      <w:r w:rsidRPr="00EC202B">
        <w:rPr>
          <w:rFonts w:ascii="Times New Roman" w:hAnsi="Times New Roman" w:cs="Simplified Arabic" w:hint="cs"/>
          <w:sz w:val="24"/>
          <w:szCs w:val="24"/>
          <w:rtl/>
        </w:rPr>
        <w:t>. ويمكننا في هذا الإطار اقتراح التدخلات السياساتية التالية:</w:t>
      </w:r>
    </w:p>
    <w:p w:rsidR="009D1E14" w:rsidRPr="00EC202B" w:rsidRDefault="009D1E14" w:rsidP="003E28F3">
      <w:pPr>
        <w:pStyle w:val="ListParagraph"/>
        <w:spacing w:before="0" w:beforeAutospacing="0" w:after="0" w:afterAutospacing="0"/>
        <w:ind w:left="206"/>
        <w:rPr>
          <w:rFonts w:ascii="Times New Roman" w:hAnsi="Times New Roman" w:cs="Simplified Arabic"/>
          <w:sz w:val="24"/>
          <w:szCs w:val="24"/>
          <w:rtl/>
        </w:rPr>
      </w:pPr>
    </w:p>
    <w:p w:rsidR="009D1E14" w:rsidRPr="00EC202B" w:rsidRDefault="00EB241F" w:rsidP="00E17084">
      <w:pPr>
        <w:pStyle w:val="ListParagraph"/>
        <w:numPr>
          <w:ilvl w:val="0"/>
          <w:numId w:val="22"/>
        </w:numPr>
        <w:spacing w:before="0" w:beforeAutospacing="0" w:after="0" w:afterAutospacing="0"/>
        <w:rPr>
          <w:rFonts w:ascii="Times New Roman" w:eastAsia="Calibri" w:hAnsi="Times New Roman" w:cs="Simplified Arabic"/>
          <w:sz w:val="24"/>
          <w:szCs w:val="24"/>
        </w:rPr>
      </w:pPr>
      <w:r w:rsidRPr="00EC202B">
        <w:rPr>
          <w:rFonts w:ascii="Times New Roman" w:hAnsi="Times New Roman" w:cs="Simplified Arabic" w:hint="cs"/>
          <w:sz w:val="24"/>
          <w:szCs w:val="24"/>
          <w:rtl/>
        </w:rPr>
        <w:t xml:space="preserve">الأخذ بعين الاعتبار عند وضع الخطط التنموية وسياساتها واستراتيجياتها معطيات الهجرة </w:t>
      </w:r>
      <w:r w:rsidR="00385F07" w:rsidRPr="00EC202B">
        <w:rPr>
          <w:rFonts w:ascii="Times New Roman" w:hAnsi="Times New Roman" w:cs="Simplified Arabic" w:hint="cs"/>
          <w:sz w:val="24"/>
          <w:szCs w:val="24"/>
          <w:rtl/>
        </w:rPr>
        <w:t xml:space="preserve">الخارجية (كذلك الداخلية) </w:t>
      </w:r>
      <w:r w:rsidRPr="00EC202B">
        <w:rPr>
          <w:rFonts w:ascii="Times New Roman" w:hAnsi="Times New Roman" w:cs="Simplified Arabic" w:hint="cs"/>
          <w:sz w:val="24"/>
          <w:szCs w:val="24"/>
          <w:rtl/>
        </w:rPr>
        <w:t>وسماتها وأسبابها</w:t>
      </w:r>
      <w:r w:rsidR="003114EF" w:rsidRPr="00EC202B">
        <w:rPr>
          <w:rFonts w:ascii="Times New Roman" w:hAnsi="Times New Roman" w:cs="Simplified Arabic" w:hint="cs"/>
          <w:sz w:val="24"/>
          <w:szCs w:val="24"/>
          <w:rtl/>
        </w:rPr>
        <w:t>. فوتيرة الهجرة وحجمها وأسبابها تعكس الوضع التنموي الفلسطيني الاقتصادي والاجتماعي</w:t>
      </w:r>
      <w:r w:rsidR="00F52017" w:rsidRPr="00EC202B">
        <w:rPr>
          <w:rFonts w:ascii="Times New Roman" w:hAnsi="Times New Roman" w:cs="Simplified Arabic" w:hint="cs"/>
          <w:sz w:val="24"/>
          <w:szCs w:val="24"/>
          <w:rtl/>
        </w:rPr>
        <w:t xml:space="preserve"> برمته. </w:t>
      </w:r>
      <w:r w:rsidR="00F52017" w:rsidRPr="00EC202B">
        <w:rPr>
          <w:rFonts w:ascii="Times New Roman" w:eastAsia="Calibri" w:hAnsi="Times New Roman" w:cs="Simplified Arabic" w:hint="cs"/>
          <w:sz w:val="24"/>
          <w:szCs w:val="24"/>
          <w:rtl/>
        </w:rPr>
        <w:t xml:space="preserve">ولا شك بأن </w:t>
      </w:r>
      <w:r w:rsidR="0020292B" w:rsidRPr="00EC202B">
        <w:rPr>
          <w:rFonts w:ascii="Times New Roman" w:hAnsi="Times New Roman" w:cs="Simplified Arabic" w:hint="cs"/>
          <w:sz w:val="24"/>
          <w:szCs w:val="24"/>
          <w:rtl/>
        </w:rPr>
        <w:t>الهجرة كظاهرة  تتأثر</w:t>
      </w:r>
      <w:r w:rsidR="00F52017" w:rsidRPr="00EC202B">
        <w:rPr>
          <w:rFonts w:ascii="Times New Roman" w:eastAsia="Calibri" w:hAnsi="Times New Roman" w:cs="Simplified Arabic" w:hint="cs"/>
          <w:sz w:val="24"/>
          <w:szCs w:val="24"/>
          <w:rtl/>
        </w:rPr>
        <w:t xml:space="preserve"> بشكل كبير بخصائص وبطبيعة النظام السياسي، وببنية القوى الاقتصادية والاجتماعية والثقافية السائدة</w:t>
      </w:r>
      <w:r w:rsidR="0020292B" w:rsidRPr="00EC202B">
        <w:rPr>
          <w:rFonts w:ascii="Times New Roman" w:hAnsi="Times New Roman" w:cs="Simplified Arabic" w:hint="cs"/>
          <w:sz w:val="24"/>
          <w:szCs w:val="24"/>
          <w:rtl/>
        </w:rPr>
        <w:t xml:space="preserve"> في المجتمع، وبمدى وعي الجماعات</w:t>
      </w:r>
      <w:r w:rsidR="00F52017" w:rsidRPr="00EC202B">
        <w:rPr>
          <w:rFonts w:ascii="Times New Roman" w:eastAsia="Calibri" w:hAnsi="Times New Roman" w:cs="Simplified Arabic" w:hint="cs"/>
          <w:sz w:val="24"/>
          <w:szCs w:val="24"/>
          <w:rtl/>
        </w:rPr>
        <w:t xml:space="preserve">، وبطبيعة المرحلة </w:t>
      </w:r>
      <w:r w:rsidR="0020292B" w:rsidRPr="00EC202B">
        <w:rPr>
          <w:rFonts w:ascii="Times New Roman" w:hAnsi="Times New Roman" w:cs="Simplified Arabic" w:hint="cs"/>
          <w:sz w:val="24"/>
          <w:szCs w:val="24"/>
          <w:rtl/>
        </w:rPr>
        <w:t xml:space="preserve">السياسية </w:t>
      </w:r>
      <w:r w:rsidR="00F52017" w:rsidRPr="00EC202B">
        <w:rPr>
          <w:rFonts w:ascii="Times New Roman" w:eastAsia="Calibri" w:hAnsi="Times New Roman" w:cs="Simplified Arabic" w:hint="cs"/>
          <w:sz w:val="24"/>
          <w:szCs w:val="24"/>
          <w:rtl/>
        </w:rPr>
        <w:t>التي يمر بها المجتمع، وما تفرضه من تحديات وأولويات تسعى الدولة إلى تحقيقها.</w:t>
      </w:r>
      <w:r w:rsidR="0020292B" w:rsidRPr="00EC202B">
        <w:rPr>
          <w:rFonts w:ascii="Times New Roman" w:hAnsi="Times New Roman" w:cs="Simplified Arabic" w:hint="cs"/>
          <w:sz w:val="24"/>
          <w:szCs w:val="24"/>
          <w:rtl/>
        </w:rPr>
        <w:t xml:space="preserve"> وفي هذا السياق تعتبر </w:t>
      </w:r>
      <w:r w:rsidR="00F52017" w:rsidRPr="00EC202B">
        <w:rPr>
          <w:rFonts w:ascii="Times New Roman" w:hAnsi="Times New Roman" w:cs="Simplified Arabic" w:hint="cs"/>
          <w:sz w:val="24"/>
          <w:szCs w:val="24"/>
          <w:rtl/>
        </w:rPr>
        <w:t xml:space="preserve">الهجرة </w:t>
      </w:r>
      <w:r w:rsidR="003114EF" w:rsidRPr="00EC202B">
        <w:rPr>
          <w:rFonts w:ascii="Times New Roman" w:hAnsi="Times New Roman" w:cs="Simplified Arabic" w:hint="cs"/>
          <w:sz w:val="24"/>
          <w:szCs w:val="24"/>
          <w:rtl/>
        </w:rPr>
        <w:t>ظاهرة عبر قطاعية</w:t>
      </w:r>
      <w:r w:rsidR="00F52017" w:rsidRPr="00EC202B">
        <w:rPr>
          <w:rFonts w:ascii="Times New Roman" w:hAnsi="Times New Roman" w:cs="Simplified Arabic" w:hint="cs"/>
          <w:sz w:val="24"/>
          <w:szCs w:val="24"/>
          <w:rtl/>
        </w:rPr>
        <w:t xml:space="preserve"> (اجتماعية واقتصادية وثقافية)</w:t>
      </w:r>
      <w:r w:rsidR="003114EF" w:rsidRPr="00EC202B">
        <w:rPr>
          <w:rFonts w:ascii="Times New Roman" w:hAnsi="Times New Roman" w:cs="Simplified Arabic" w:hint="cs"/>
          <w:sz w:val="24"/>
          <w:szCs w:val="24"/>
          <w:rtl/>
        </w:rPr>
        <w:t xml:space="preserve"> لا بد من معالجتها من خلال سياسات اجتماعية تنموية متكاملة </w:t>
      </w:r>
      <w:r w:rsidR="009D1E14" w:rsidRPr="00EC202B">
        <w:rPr>
          <w:rFonts w:ascii="Times New Roman" w:eastAsia="Calibri" w:hAnsi="Times New Roman" w:cs="Simplified Arabic" w:hint="cs"/>
          <w:sz w:val="24"/>
          <w:szCs w:val="24"/>
          <w:rtl/>
        </w:rPr>
        <w:t>تقوم على مفاهيم ال</w:t>
      </w:r>
      <w:r w:rsidR="00F52017" w:rsidRPr="00EC202B">
        <w:rPr>
          <w:rFonts w:ascii="Times New Roman" w:hAnsi="Times New Roman" w:cs="Simplified Arabic" w:hint="cs"/>
          <w:sz w:val="24"/>
          <w:szCs w:val="24"/>
          <w:rtl/>
        </w:rPr>
        <w:t xml:space="preserve">عدالة وحقوق المواطنة والمساواة، </w:t>
      </w:r>
      <w:r w:rsidR="003636FE" w:rsidRPr="00EC202B">
        <w:rPr>
          <w:rFonts w:ascii="Times New Roman" w:hAnsi="Times New Roman" w:cs="Simplified Arabic" w:hint="cs"/>
          <w:sz w:val="24"/>
          <w:szCs w:val="24"/>
          <w:rtl/>
        </w:rPr>
        <w:t xml:space="preserve">والتكامل بين التنمية الاجتماعية والاقتصادية </w:t>
      </w:r>
      <w:r w:rsidR="00F52017" w:rsidRPr="00EC202B">
        <w:rPr>
          <w:rFonts w:ascii="Times New Roman" w:hAnsi="Times New Roman" w:cs="Simplified Arabic" w:hint="cs"/>
          <w:sz w:val="24"/>
          <w:szCs w:val="24"/>
          <w:rtl/>
        </w:rPr>
        <w:t xml:space="preserve">من خلال </w:t>
      </w:r>
      <w:r w:rsidR="003114EF" w:rsidRPr="00EC202B">
        <w:rPr>
          <w:rFonts w:ascii="Times New Roman" w:hAnsi="Times New Roman" w:cs="Simplified Arabic" w:hint="cs"/>
          <w:sz w:val="24"/>
          <w:szCs w:val="24"/>
          <w:rtl/>
        </w:rPr>
        <w:t xml:space="preserve">سياسات اجتماعية </w:t>
      </w:r>
      <w:r w:rsidR="00F52017" w:rsidRPr="00EC202B">
        <w:rPr>
          <w:rFonts w:ascii="Times New Roman" w:hAnsi="Times New Roman" w:cs="Simplified Arabic" w:hint="cs"/>
          <w:sz w:val="24"/>
          <w:szCs w:val="24"/>
          <w:rtl/>
        </w:rPr>
        <w:t>تتجاوز ا</w:t>
      </w:r>
      <w:r w:rsidR="009D1E14" w:rsidRPr="00EC202B">
        <w:rPr>
          <w:rFonts w:ascii="Times New Roman" w:eastAsia="Calibri" w:hAnsi="Times New Roman" w:cs="Simplified Arabic" w:hint="cs"/>
          <w:sz w:val="24"/>
          <w:szCs w:val="24"/>
          <w:rtl/>
        </w:rPr>
        <w:t xml:space="preserve">لأسس الإغاثية وتبعيتها </w:t>
      </w:r>
      <w:r w:rsidR="003114EF" w:rsidRPr="00EC202B">
        <w:rPr>
          <w:rFonts w:ascii="Times New Roman" w:hAnsi="Times New Roman" w:cs="Simplified Arabic" w:hint="cs"/>
          <w:sz w:val="24"/>
          <w:szCs w:val="24"/>
          <w:rtl/>
        </w:rPr>
        <w:t>لقواعد ا</w:t>
      </w:r>
      <w:r w:rsidR="009D1E14" w:rsidRPr="00EC202B">
        <w:rPr>
          <w:rFonts w:ascii="Times New Roman" w:eastAsia="Calibri" w:hAnsi="Times New Roman" w:cs="Simplified Arabic" w:hint="cs"/>
          <w:sz w:val="24"/>
          <w:szCs w:val="24"/>
          <w:rtl/>
        </w:rPr>
        <w:t xml:space="preserve">لنمو الاقتصادي، لتصبح بحد ذاتها أهدافا تنموية وطنية تتكامل مع تلك الاقتصادية في إطار كلي متكامل، وفي إطار سياسات تهدف إلى الاستثمار في الرأسمال البشري، لتحقيق الرفاه الاجتماعي والازدهار الاقتصادي في ذات الوقت.  </w:t>
      </w:r>
    </w:p>
    <w:p w:rsidR="00EE5C63" w:rsidRPr="00EC202B" w:rsidRDefault="00EE5C63" w:rsidP="00E17084">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 xml:space="preserve">تبني سياسات عامة تمنح الدولة </w:t>
      </w:r>
      <w:r w:rsidR="002E5EA4" w:rsidRPr="00EC202B">
        <w:rPr>
          <w:rFonts w:ascii="Times New Roman" w:hAnsi="Times New Roman" w:cs="Simplified Arabic" w:hint="cs"/>
          <w:sz w:val="24"/>
          <w:szCs w:val="24"/>
          <w:rtl/>
        </w:rPr>
        <w:t xml:space="preserve">ومؤسساتها ذات العلاقة </w:t>
      </w:r>
      <w:r w:rsidRPr="00EC202B">
        <w:rPr>
          <w:rFonts w:ascii="Times New Roman" w:hAnsi="Times New Roman" w:cs="Simplified Arabic" w:hint="cs"/>
          <w:sz w:val="24"/>
          <w:szCs w:val="24"/>
          <w:rtl/>
        </w:rPr>
        <w:t xml:space="preserve">دورا أساسيا في تيسير وتنظيم </w:t>
      </w:r>
      <w:r w:rsidR="002E5EA4" w:rsidRPr="00EC202B">
        <w:rPr>
          <w:rFonts w:ascii="Times New Roman" w:hAnsi="Times New Roman" w:cs="Simplified Arabic" w:hint="cs"/>
          <w:sz w:val="24"/>
          <w:szCs w:val="24"/>
          <w:rtl/>
        </w:rPr>
        <w:t xml:space="preserve">وتقنين </w:t>
      </w:r>
      <w:r w:rsidRPr="00EC202B">
        <w:rPr>
          <w:rFonts w:ascii="Times New Roman" w:hAnsi="Times New Roman" w:cs="Simplified Arabic" w:hint="cs"/>
          <w:sz w:val="24"/>
          <w:szCs w:val="24"/>
          <w:rtl/>
        </w:rPr>
        <w:t>عملية الهجرة</w:t>
      </w:r>
      <w:r w:rsidR="002E5EA4"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من خلال عقد اتفاقات دولية تسمح بتسهيل حركة القوة العاملة إلى الخارج</w:t>
      </w:r>
      <w:r w:rsidR="002E5EA4"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وتوفير عقود عمل للشباب محددة زمنيا. وفي هذا الإطار من الضروري إيجاد ضوابط على عملية التشغيل التي تتم في الخارج، بحيث يكون على غرار نظام الإعارة. ولذلك لا بد من تفعيل دور السفارات في البلدان التي لديها قدرات تشغيلية لتوفير فرص العمل والتنسيق مع المؤسسات الأكاديمية المحلية ووزارة العمل</w:t>
      </w:r>
      <w:r w:rsidR="002E5EA4" w:rsidRPr="00EC202B">
        <w:rPr>
          <w:rFonts w:ascii="Times New Roman" w:hAnsi="Times New Roman" w:cs="Simplified Arabic" w:hint="cs"/>
          <w:sz w:val="24"/>
          <w:szCs w:val="24"/>
          <w:rtl/>
        </w:rPr>
        <w:t xml:space="preserve">، </w:t>
      </w:r>
      <w:r w:rsidRPr="00EC202B">
        <w:rPr>
          <w:rFonts w:ascii="Times New Roman" w:hAnsi="Times New Roman" w:cs="Simplified Arabic" w:hint="cs"/>
          <w:sz w:val="24"/>
          <w:szCs w:val="24"/>
          <w:rtl/>
        </w:rPr>
        <w:t xml:space="preserve">لممارسة دورا </w:t>
      </w:r>
      <w:r w:rsidR="002E5EA4" w:rsidRPr="00EC202B">
        <w:rPr>
          <w:rFonts w:ascii="Times New Roman" w:hAnsi="Times New Roman" w:cs="Simplified Arabic" w:hint="cs"/>
          <w:sz w:val="24"/>
          <w:szCs w:val="24"/>
          <w:rtl/>
        </w:rPr>
        <w:t>تنسيقيا و</w:t>
      </w:r>
      <w:r w:rsidRPr="00EC202B">
        <w:rPr>
          <w:rFonts w:ascii="Times New Roman" w:hAnsi="Times New Roman" w:cs="Simplified Arabic" w:hint="cs"/>
          <w:sz w:val="24"/>
          <w:szCs w:val="24"/>
          <w:rtl/>
        </w:rPr>
        <w:t xml:space="preserve">رقابيا </w:t>
      </w:r>
      <w:r w:rsidR="002E5EA4" w:rsidRPr="00EC202B">
        <w:rPr>
          <w:rFonts w:ascii="Times New Roman" w:hAnsi="Times New Roman" w:cs="Simplified Arabic" w:hint="cs"/>
          <w:sz w:val="24"/>
          <w:szCs w:val="24"/>
          <w:rtl/>
        </w:rPr>
        <w:t>لتسهيل التكيف في تلك الدول و</w:t>
      </w:r>
      <w:r w:rsidRPr="00EC202B">
        <w:rPr>
          <w:rFonts w:ascii="Times New Roman" w:hAnsi="Times New Roman" w:cs="Simplified Arabic" w:hint="cs"/>
          <w:sz w:val="24"/>
          <w:szCs w:val="24"/>
          <w:rtl/>
        </w:rPr>
        <w:t>لحماية حقوق العاملين الفلسطينيين في</w:t>
      </w:r>
      <w:r w:rsidR="002E5EA4" w:rsidRPr="00EC202B">
        <w:rPr>
          <w:rFonts w:ascii="Times New Roman" w:hAnsi="Times New Roman" w:cs="Simplified Arabic" w:hint="cs"/>
          <w:sz w:val="24"/>
          <w:szCs w:val="24"/>
          <w:rtl/>
        </w:rPr>
        <w:t>ها</w:t>
      </w:r>
      <w:r w:rsidRPr="00EC202B">
        <w:rPr>
          <w:rFonts w:ascii="Times New Roman" w:hAnsi="Times New Roman" w:cs="Simplified Arabic" w:hint="cs"/>
          <w:sz w:val="24"/>
          <w:szCs w:val="24"/>
          <w:rtl/>
        </w:rPr>
        <w:t>.</w:t>
      </w:r>
    </w:p>
    <w:p w:rsidR="00B94205" w:rsidRPr="00EC202B" w:rsidRDefault="00EE5C63" w:rsidP="00E17084">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إنشاء دوائر حكومية متخصصة تهتم بشؤون المهاجرين من خلال تقديم الخدمات الإرشادية والاستشارية للراغبين في الهجرة</w:t>
      </w:r>
      <w:r w:rsidR="002E5EA4"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وتوفير لهم المعلومات اللازمة حول بلدان المهجر وظروف العمل فيها</w:t>
      </w:r>
      <w:r w:rsidR="002E5EA4"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بحيث لا تقتصر مصادر هذه المعلومات على الأقرباء والعلاقات الشخصية كما أفادت نتائج</w:t>
      </w:r>
      <w:r w:rsidR="002E5EA4" w:rsidRPr="00EC202B">
        <w:rPr>
          <w:rFonts w:ascii="Times New Roman" w:hAnsi="Times New Roman" w:cs="Simplified Arabic" w:hint="cs"/>
          <w:sz w:val="24"/>
          <w:szCs w:val="24"/>
          <w:rtl/>
        </w:rPr>
        <w:t xml:space="preserve"> المسح</w:t>
      </w:r>
      <w:r w:rsidRPr="00EC202B">
        <w:rPr>
          <w:rFonts w:ascii="Times New Roman" w:hAnsi="Times New Roman" w:cs="Simplified Arabic" w:hint="cs"/>
          <w:sz w:val="24"/>
          <w:szCs w:val="24"/>
          <w:rtl/>
        </w:rPr>
        <w:t>.</w:t>
      </w:r>
    </w:p>
    <w:p w:rsidR="002E5EA4" w:rsidRPr="00EC202B" w:rsidRDefault="00B94205" w:rsidP="00E17084">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 xml:space="preserve">توفير قاعدة بيانات دقيقة وشاملة حول الكفاءات الفلسطينية المقيمة في المهجر </w:t>
      </w:r>
      <w:r w:rsidR="004B03D9" w:rsidRPr="00EC202B">
        <w:rPr>
          <w:rFonts w:ascii="Times New Roman" w:hAnsi="Times New Roman" w:cs="Simplified Arabic" w:hint="cs"/>
          <w:sz w:val="24"/>
          <w:szCs w:val="24"/>
          <w:rtl/>
        </w:rPr>
        <w:t>والتي هاجرت أساسا من الأراضي الفلسطينية</w:t>
      </w:r>
      <w:r w:rsidR="00E42169" w:rsidRPr="00EC202B">
        <w:rPr>
          <w:rFonts w:ascii="Times New Roman" w:hAnsi="Times New Roman" w:cs="Simplified Arabic" w:hint="cs"/>
          <w:sz w:val="24"/>
          <w:szCs w:val="24"/>
          <w:rtl/>
        </w:rPr>
        <w:t>،</w:t>
      </w:r>
      <w:r w:rsidR="004B03D9" w:rsidRPr="00EC202B">
        <w:rPr>
          <w:rFonts w:ascii="Times New Roman" w:hAnsi="Times New Roman" w:cs="Simplified Arabic" w:hint="cs"/>
          <w:sz w:val="24"/>
          <w:szCs w:val="24"/>
          <w:rtl/>
        </w:rPr>
        <w:t xml:space="preserve"> </w:t>
      </w:r>
      <w:r w:rsidRPr="00EC202B">
        <w:rPr>
          <w:rFonts w:ascii="Times New Roman" w:hAnsi="Times New Roman" w:cs="Simplified Arabic" w:hint="cs"/>
          <w:sz w:val="24"/>
          <w:szCs w:val="24"/>
          <w:rtl/>
        </w:rPr>
        <w:t xml:space="preserve">وبناء </w:t>
      </w:r>
      <w:r w:rsidR="004B03D9" w:rsidRPr="00EC202B">
        <w:rPr>
          <w:rFonts w:ascii="Times New Roman" w:hAnsi="Times New Roman" w:cs="Simplified Arabic" w:hint="cs"/>
          <w:sz w:val="24"/>
          <w:szCs w:val="24"/>
          <w:rtl/>
        </w:rPr>
        <w:t xml:space="preserve">شبكات من </w:t>
      </w:r>
      <w:r w:rsidRPr="00EC202B">
        <w:rPr>
          <w:rFonts w:ascii="Times New Roman" w:hAnsi="Times New Roman" w:cs="Simplified Arabic" w:hint="cs"/>
          <w:sz w:val="24"/>
          <w:szCs w:val="24"/>
          <w:rtl/>
        </w:rPr>
        <w:t>جسور التواصل معها</w:t>
      </w:r>
      <w:r w:rsidR="002E5EA4"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وتشجيعها للعودة للاستفادة من خبراتها</w:t>
      </w:r>
      <w:r w:rsidR="004B03D9" w:rsidRPr="00EC202B">
        <w:rPr>
          <w:rFonts w:ascii="Times New Roman" w:hAnsi="Times New Roman" w:cs="Simplified Arabic" w:hint="cs"/>
          <w:sz w:val="24"/>
          <w:szCs w:val="24"/>
          <w:rtl/>
        </w:rPr>
        <w:t xml:space="preserve"> من خلال برامج تواصل حكومية واضحة المعالم</w:t>
      </w:r>
      <w:r w:rsidRPr="00EC202B">
        <w:rPr>
          <w:rFonts w:ascii="Times New Roman" w:hAnsi="Times New Roman" w:cs="Simplified Arabic" w:hint="cs"/>
          <w:sz w:val="24"/>
          <w:szCs w:val="24"/>
          <w:rtl/>
        </w:rPr>
        <w:t xml:space="preserve">. فقد </w:t>
      </w:r>
      <w:r w:rsidR="004B03D9" w:rsidRPr="00EC202B">
        <w:rPr>
          <w:rFonts w:ascii="Times New Roman" w:hAnsi="Times New Roman" w:cs="Simplified Arabic" w:hint="cs"/>
          <w:sz w:val="24"/>
          <w:szCs w:val="24"/>
          <w:rtl/>
        </w:rPr>
        <w:t xml:space="preserve">أظهرت </w:t>
      </w:r>
      <w:r w:rsidR="00EE5C63" w:rsidRPr="00EC202B">
        <w:rPr>
          <w:rFonts w:ascii="Times New Roman" w:hAnsi="Times New Roman" w:cs="Simplified Arabic" w:hint="cs"/>
          <w:sz w:val="24"/>
          <w:szCs w:val="24"/>
          <w:rtl/>
        </w:rPr>
        <w:t>نتائج</w:t>
      </w:r>
      <w:r w:rsidR="004B03D9" w:rsidRPr="00EC202B">
        <w:rPr>
          <w:rFonts w:ascii="Times New Roman" w:hAnsi="Times New Roman" w:cs="Simplified Arabic" w:hint="cs"/>
          <w:sz w:val="24"/>
          <w:szCs w:val="24"/>
          <w:rtl/>
        </w:rPr>
        <w:t xml:space="preserve"> المسح</w:t>
      </w:r>
      <w:r w:rsidR="00EE5C63" w:rsidRPr="00EC202B">
        <w:rPr>
          <w:rFonts w:ascii="Times New Roman" w:hAnsi="Times New Roman" w:cs="Simplified Arabic" w:hint="cs"/>
          <w:sz w:val="24"/>
          <w:szCs w:val="24"/>
          <w:rtl/>
        </w:rPr>
        <w:t xml:space="preserve"> أن غالبية المهاجرين يعملون في مهن تتطلب مهارات وشهادات </w:t>
      </w:r>
      <w:r w:rsidRPr="00EC202B">
        <w:rPr>
          <w:rFonts w:ascii="Times New Roman" w:hAnsi="Times New Roman" w:cs="Simplified Arabic" w:hint="cs"/>
          <w:sz w:val="24"/>
          <w:szCs w:val="24"/>
          <w:rtl/>
        </w:rPr>
        <w:t>عليا</w:t>
      </w:r>
      <w:r w:rsidR="004B03D9" w:rsidRPr="00EC202B">
        <w:rPr>
          <w:rFonts w:ascii="Times New Roman" w:hAnsi="Times New Roman" w:cs="Simplified Arabic" w:hint="cs"/>
          <w:sz w:val="24"/>
          <w:szCs w:val="24"/>
          <w:rtl/>
        </w:rPr>
        <w:t>، وما زالوا على تواصل مع ذويهم ومع الوطن.</w:t>
      </w:r>
      <w:r w:rsidRPr="00EC202B">
        <w:rPr>
          <w:rFonts w:ascii="Times New Roman" w:hAnsi="Times New Roman" w:cs="Simplified Arabic" w:hint="cs"/>
          <w:sz w:val="24"/>
          <w:szCs w:val="24"/>
          <w:rtl/>
        </w:rPr>
        <w:t xml:space="preserve"> </w:t>
      </w:r>
      <w:r w:rsidR="00EE5C63" w:rsidRPr="00EC202B">
        <w:rPr>
          <w:rFonts w:ascii="Times New Roman" w:hAnsi="Times New Roman" w:cs="Simplified Arabic" w:hint="cs"/>
          <w:sz w:val="24"/>
          <w:szCs w:val="24"/>
          <w:rtl/>
        </w:rPr>
        <w:t>وهذا يدلل على أهمية الرأسمال البشري والخبرات المتواجد</w:t>
      </w:r>
      <w:r w:rsidRPr="00EC202B">
        <w:rPr>
          <w:rFonts w:ascii="Times New Roman" w:hAnsi="Times New Roman" w:cs="Simplified Arabic" w:hint="cs"/>
          <w:sz w:val="24"/>
          <w:szCs w:val="24"/>
          <w:rtl/>
        </w:rPr>
        <w:t>ة</w:t>
      </w:r>
      <w:r w:rsidR="00EE5C63" w:rsidRPr="00EC202B">
        <w:rPr>
          <w:rFonts w:ascii="Times New Roman" w:hAnsi="Times New Roman" w:cs="Simplified Arabic" w:hint="cs"/>
          <w:sz w:val="24"/>
          <w:szCs w:val="24"/>
          <w:rtl/>
        </w:rPr>
        <w:t xml:space="preserve"> في ال</w:t>
      </w:r>
      <w:r w:rsidRPr="00EC202B">
        <w:rPr>
          <w:rFonts w:ascii="Times New Roman" w:hAnsi="Times New Roman" w:cs="Simplified Arabic" w:hint="cs"/>
          <w:sz w:val="24"/>
          <w:szCs w:val="24"/>
          <w:rtl/>
        </w:rPr>
        <w:t>م</w:t>
      </w:r>
      <w:r w:rsidR="00EE5C63" w:rsidRPr="00EC202B">
        <w:rPr>
          <w:rFonts w:ascii="Times New Roman" w:hAnsi="Times New Roman" w:cs="Simplified Arabic" w:hint="cs"/>
          <w:sz w:val="24"/>
          <w:szCs w:val="24"/>
          <w:rtl/>
        </w:rPr>
        <w:t xml:space="preserve">هجر </w:t>
      </w:r>
      <w:r w:rsidR="004B03D9" w:rsidRPr="00EC202B">
        <w:rPr>
          <w:rFonts w:ascii="Times New Roman" w:hAnsi="Times New Roman" w:cs="Simplified Arabic" w:hint="cs"/>
          <w:sz w:val="24"/>
          <w:szCs w:val="24"/>
          <w:rtl/>
        </w:rPr>
        <w:t>وإمكانية لتواصل معها و</w:t>
      </w:r>
      <w:r w:rsidR="00EE5C63" w:rsidRPr="00EC202B">
        <w:rPr>
          <w:rFonts w:ascii="Times New Roman" w:hAnsi="Times New Roman" w:cs="Simplified Arabic" w:hint="cs"/>
          <w:sz w:val="24"/>
          <w:szCs w:val="24"/>
          <w:rtl/>
        </w:rPr>
        <w:t xml:space="preserve">الاستفادة </w:t>
      </w:r>
      <w:r w:rsidR="004B03D9" w:rsidRPr="00EC202B">
        <w:rPr>
          <w:rFonts w:ascii="Times New Roman" w:hAnsi="Times New Roman" w:cs="Simplified Arabic" w:hint="cs"/>
          <w:sz w:val="24"/>
          <w:szCs w:val="24"/>
          <w:rtl/>
        </w:rPr>
        <w:t>من خبراتها المتراكمة في المهجر</w:t>
      </w:r>
      <w:r w:rsidR="00EE5C63" w:rsidRPr="00EC202B">
        <w:rPr>
          <w:rFonts w:ascii="Times New Roman" w:hAnsi="Times New Roman" w:cs="Simplified Arabic" w:hint="cs"/>
          <w:sz w:val="24"/>
          <w:szCs w:val="24"/>
          <w:rtl/>
        </w:rPr>
        <w:t xml:space="preserve">. </w:t>
      </w:r>
    </w:p>
    <w:p w:rsidR="00EC202B" w:rsidRDefault="00EC202B">
      <w:pPr>
        <w:bidi w:val="0"/>
        <w:rPr>
          <w:rFonts w:ascii="Times New Roman" w:hAnsi="Times New Roman" w:cs="Simplified Arabic"/>
          <w:sz w:val="24"/>
          <w:szCs w:val="24"/>
          <w:rtl/>
        </w:rPr>
      </w:pPr>
      <w:r>
        <w:rPr>
          <w:rFonts w:ascii="Times New Roman" w:hAnsi="Times New Roman" w:cs="Simplified Arabic"/>
          <w:sz w:val="24"/>
          <w:szCs w:val="24"/>
          <w:rtl/>
        </w:rPr>
        <w:br w:type="page"/>
      </w:r>
    </w:p>
    <w:p w:rsidR="00EE5C63" w:rsidRPr="00EC202B" w:rsidRDefault="00EE5C63" w:rsidP="00EC202B">
      <w:pPr>
        <w:pStyle w:val="ListParagraph"/>
        <w:spacing w:before="0" w:beforeAutospacing="0" w:after="0" w:afterAutospacing="0"/>
        <w:ind w:left="0"/>
        <w:rPr>
          <w:rFonts w:ascii="Times New Roman" w:hAnsi="Times New Roman" w:cs="Simplified Arabic"/>
          <w:sz w:val="24"/>
          <w:szCs w:val="24"/>
        </w:rPr>
      </w:pPr>
      <w:r w:rsidRPr="00EC202B">
        <w:rPr>
          <w:rFonts w:ascii="Times New Roman" w:hAnsi="Times New Roman" w:cs="Simplified Arabic" w:hint="cs"/>
          <w:sz w:val="24"/>
          <w:szCs w:val="24"/>
          <w:rtl/>
        </w:rPr>
        <w:lastRenderedPageBreak/>
        <w:t>ولا بد في هذا المجال الاستفادة من تجربة برنامج</w:t>
      </w:r>
      <w:r w:rsidR="00E42169" w:rsidRPr="00EC202B">
        <w:rPr>
          <w:rFonts w:ascii="Times New Roman" w:hAnsi="Times New Roman" w:cs="Simplified Arabic" w:hint="cs"/>
          <w:sz w:val="24"/>
          <w:szCs w:val="24"/>
          <w:rtl/>
        </w:rPr>
        <w:t xml:space="preserve"> "نقل المعرفة عبر المغتربين" </w:t>
      </w:r>
      <w:r w:rsidRPr="00EC202B">
        <w:rPr>
          <w:rFonts w:ascii="Times New Roman" w:hAnsi="Times New Roman" w:cs="Simplified Arabic" w:hint="cs"/>
          <w:sz w:val="24"/>
          <w:szCs w:val="24"/>
          <w:rtl/>
        </w:rPr>
        <w:t xml:space="preserve"> </w:t>
      </w:r>
      <w:r w:rsidR="004B03D9" w:rsidRPr="00EC202B">
        <w:rPr>
          <w:rFonts w:ascii="Times New Roman" w:hAnsi="Times New Roman" w:cs="Simplified Arabic" w:hint="cs"/>
          <w:sz w:val="24"/>
          <w:szCs w:val="24"/>
          <w:rtl/>
        </w:rPr>
        <w:t>(</w:t>
      </w:r>
      <w:r w:rsidR="004B03D9" w:rsidRPr="00EC202B">
        <w:rPr>
          <w:rFonts w:ascii="Times New Roman" w:hAnsi="Times New Roman" w:cs="Simplified Arabic"/>
          <w:sz w:val="24"/>
          <w:szCs w:val="24"/>
        </w:rPr>
        <w:t>TOKTEN</w:t>
      </w:r>
      <w:r w:rsidR="00E42169"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w:t>
      </w:r>
      <w:r w:rsidR="004B03D9" w:rsidRPr="00EC202B">
        <w:rPr>
          <w:rFonts w:ascii="Times New Roman" w:hAnsi="Times New Roman" w:cs="Simplified Arabic" w:hint="cs"/>
          <w:sz w:val="24"/>
          <w:szCs w:val="24"/>
          <w:rtl/>
          <w:lang w:bidi="ar-JO"/>
        </w:rPr>
        <w:t>الذ</w:t>
      </w:r>
      <w:r w:rsidR="00E42169" w:rsidRPr="00EC202B">
        <w:rPr>
          <w:rFonts w:ascii="Times New Roman" w:hAnsi="Times New Roman" w:cs="Simplified Arabic" w:hint="cs"/>
          <w:sz w:val="24"/>
          <w:szCs w:val="24"/>
          <w:rtl/>
          <w:lang w:bidi="ar-JO"/>
        </w:rPr>
        <w:t>ي</w:t>
      </w:r>
      <w:r w:rsidR="004B03D9" w:rsidRPr="00EC202B">
        <w:rPr>
          <w:rFonts w:ascii="Times New Roman" w:hAnsi="Times New Roman" w:cs="Simplified Arabic" w:hint="cs"/>
          <w:sz w:val="24"/>
          <w:szCs w:val="24"/>
          <w:rtl/>
          <w:lang w:bidi="ar-JO"/>
        </w:rPr>
        <w:t xml:space="preserve"> أطلقه برنامج الأمم المتحدة الإنمائي</w:t>
      </w:r>
      <w:r w:rsidR="00E42169" w:rsidRPr="00EC202B">
        <w:rPr>
          <w:rFonts w:ascii="Times New Roman" w:hAnsi="Times New Roman" w:cs="Simplified Arabic" w:hint="cs"/>
          <w:sz w:val="24"/>
          <w:szCs w:val="24"/>
          <w:rtl/>
          <w:lang w:bidi="ar-JO"/>
        </w:rPr>
        <w:t xml:space="preserve"> (</w:t>
      </w:r>
      <w:r w:rsidR="00E42169" w:rsidRPr="00EC202B">
        <w:rPr>
          <w:rFonts w:ascii="Times New Roman" w:hAnsi="Times New Roman" w:cs="Simplified Arabic"/>
          <w:sz w:val="24"/>
          <w:szCs w:val="24"/>
          <w:lang w:bidi="ar-JO"/>
        </w:rPr>
        <w:t>UNDP</w:t>
      </w:r>
      <w:r w:rsidR="00E42169" w:rsidRPr="00EC202B">
        <w:rPr>
          <w:rFonts w:ascii="Times New Roman" w:hAnsi="Times New Roman" w:cs="Simplified Arabic" w:hint="cs"/>
          <w:sz w:val="24"/>
          <w:szCs w:val="24"/>
          <w:rtl/>
          <w:lang w:bidi="ar-JO"/>
        </w:rPr>
        <w:t>)</w:t>
      </w:r>
      <w:r w:rsidR="004B03D9" w:rsidRPr="00EC202B">
        <w:rPr>
          <w:rFonts w:ascii="Times New Roman" w:hAnsi="Times New Roman" w:cs="Simplified Arabic" w:hint="cs"/>
          <w:sz w:val="24"/>
          <w:szCs w:val="24"/>
          <w:rtl/>
          <w:lang w:bidi="ar-JO"/>
        </w:rPr>
        <w:t xml:space="preserve"> بهدف استقدام خبرات</w:t>
      </w:r>
      <w:r w:rsidR="00E42169" w:rsidRPr="00EC202B">
        <w:rPr>
          <w:rFonts w:ascii="Times New Roman" w:hAnsi="Times New Roman" w:cs="Simplified Arabic" w:hint="cs"/>
          <w:sz w:val="24"/>
          <w:szCs w:val="24"/>
          <w:rtl/>
          <w:lang w:bidi="ar-JO"/>
        </w:rPr>
        <w:t xml:space="preserve"> العلماء </w:t>
      </w:r>
      <w:r w:rsidR="00E42169" w:rsidRPr="00EC202B">
        <w:rPr>
          <w:rFonts w:ascii="Times New Roman" w:hAnsi="Times New Roman" w:cs="Simplified Arabic" w:hint="cs"/>
          <w:sz w:val="24"/>
          <w:szCs w:val="24"/>
          <w:rtl/>
        </w:rPr>
        <w:t xml:space="preserve">والتكنولوجيين في الشتات إلى وطنهم الأم وكسب الأدمغة المهاجرة التي هاجرت إلى الدول المتطورة. وقد ساهم هذا البرنامج في استقدام أكثر من 178 خبيرا فلسطينيا حتى عام 2000. كذلك </w:t>
      </w:r>
      <w:r w:rsidR="00E21145" w:rsidRPr="00EC202B">
        <w:rPr>
          <w:rFonts w:ascii="Times New Roman" w:hAnsi="Times New Roman" w:cs="Simplified Arabic" w:hint="cs"/>
          <w:sz w:val="24"/>
          <w:szCs w:val="24"/>
          <w:rtl/>
        </w:rPr>
        <w:t xml:space="preserve">يمكن </w:t>
      </w:r>
      <w:r w:rsidR="00E42169" w:rsidRPr="00EC202B">
        <w:rPr>
          <w:rFonts w:ascii="Times New Roman" w:hAnsi="Times New Roman" w:cs="Simplified Arabic" w:hint="cs"/>
          <w:sz w:val="24"/>
          <w:szCs w:val="24"/>
          <w:rtl/>
        </w:rPr>
        <w:t>الاستفادة من تجربة برنامج باليستا (</w:t>
      </w:r>
      <w:r w:rsidR="00E42169" w:rsidRPr="00EC202B">
        <w:rPr>
          <w:rFonts w:ascii="Times New Roman" w:hAnsi="Times New Roman" w:cs="Simplified Arabic"/>
          <w:sz w:val="24"/>
          <w:szCs w:val="24"/>
        </w:rPr>
        <w:t>PALESTA</w:t>
      </w:r>
      <w:r w:rsidR="00E42169" w:rsidRPr="00EC202B">
        <w:rPr>
          <w:rFonts w:ascii="Times New Roman" w:hAnsi="Times New Roman" w:cs="Simplified Arabic" w:hint="cs"/>
          <w:sz w:val="24"/>
          <w:szCs w:val="24"/>
          <w:rtl/>
          <w:lang w:bidi="ar-JO"/>
        </w:rPr>
        <w:t>)</w:t>
      </w:r>
      <w:r w:rsidR="002B403A" w:rsidRPr="00EC202B">
        <w:rPr>
          <w:rFonts w:ascii="Times New Roman" w:hAnsi="Times New Roman" w:cs="Simplified Arabic" w:hint="cs"/>
          <w:sz w:val="24"/>
          <w:szCs w:val="24"/>
          <w:rtl/>
          <w:lang w:bidi="ar-JO"/>
        </w:rPr>
        <w:t xml:space="preserve"> الذي أسسته السلطة الوطنية الفلسطينية </w:t>
      </w:r>
      <w:r w:rsidR="007B123B" w:rsidRPr="00EC202B">
        <w:rPr>
          <w:rFonts w:ascii="Times New Roman" w:hAnsi="Times New Roman" w:cs="Simplified Arabic" w:hint="cs"/>
          <w:sz w:val="24"/>
          <w:szCs w:val="24"/>
          <w:rtl/>
          <w:lang w:bidi="ar-JO"/>
        </w:rPr>
        <w:t>عا</w:t>
      </w:r>
      <w:r w:rsidR="00E21145" w:rsidRPr="00EC202B">
        <w:rPr>
          <w:rFonts w:ascii="Times New Roman" w:hAnsi="Times New Roman" w:cs="Simplified Arabic" w:hint="cs"/>
          <w:sz w:val="24"/>
          <w:szCs w:val="24"/>
          <w:rtl/>
          <w:lang w:bidi="ar-JO"/>
        </w:rPr>
        <w:t>م</w:t>
      </w:r>
      <w:r w:rsidR="007B123B" w:rsidRPr="00EC202B">
        <w:rPr>
          <w:rFonts w:ascii="Times New Roman" w:hAnsi="Times New Roman" w:cs="Simplified Arabic" w:hint="cs"/>
          <w:sz w:val="24"/>
          <w:szCs w:val="24"/>
          <w:rtl/>
          <w:lang w:bidi="ar-JO"/>
        </w:rPr>
        <w:t xml:space="preserve"> 1998 </w:t>
      </w:r>
      <w:r w:rsidR="002B403A" w:rsidRPr="00EC202B">
        <w:rPr>
          <w:rFonts w:ascii="Times New Roman" w:hAnsi="Times New Roman" w:cs="Simplified Arabic" w:hint="cs"/>
          <w:sz w:val="24"/>
          <w:szCs w:val="24"/>
          <w:rtl/>
          <w:lang w:bidi="ar-JO"/>
        </w:rPr>
        <w:t xml:space="preserve">على شكل شبكة انترنيتية لربط العلماء والخبراء المغتربين الفلسطينيين مع الداخل، والاستفادة من كفاءات العلماء للتنمية في فلسطين. </w:t>
      </w:r>
      <w:r w:rsidR="007B123B" w:rsidRPr="00EC202B">
        <w:rPr>
          <w:rFonts w:ascii="Times New Roman" w:hAnsi="Times New Roman" w:cs="Simplified Arabic" w:hint="cs"/>
          <w:sz w:val="24"/>
          <w:szCs w:val="24"/>
          <w:rtl/>
          <w:lang w:bidi="ar-JO"/>
        </w:rPr>
        <w:t>وكان من أهم أهد</w:t>
      </w:r>
      <w:r w:rsidR="00E21145" w:rsidRPr="00EC202B">
        <w:rPr>
          <w:rFonts w:ascii="Times New Roman" w:hAnsi="Times New Roman" w:cs="Simplified Arabic" w:hint="cs"/>
          <w:sz w:val="24"/>
          <w:szCs w:val="24"/>
          <w:rtl/>
          <w:lang w:bidi="ar-JO"/>
        </w:rPr>
        <w:t>ا</w:t>
      </w:r>
      <w:r w:rsidR="007B123B" w:rsidRPr="00EC202B">
        <w:rPr>
          <w:rFonts w:ascii="Times New Roman" w:hAnsi="Times New Roman" w:cs="Simplified Arabic" w:hint="cs"/>
          <w:sz w:val="24"/>
          <w:szCs w:val="24"/>
          <w:rtl/>
          <w:lang w:bidi="ar-JO"/>
        </w:rPr>
        <w:t xml:space="preserve">ف هذا البرنامج إبقاء الفلسطينيين في الشتات على إطلاع دائم بأخبار وبرامج التنمية في فلسطين، وذلك فيما يتعلق بالعلوم والتكنولوجيا، حتى يكونوا على استعداد للمساهمة الكاملة والفعالة في هذه المواضيع حينما يطلب منهم </w:t>
      </w:r>
      <w:r w:rsidR="00E21145" w:rsidRPr="00EC202B">
        <w:rPr>
          <w:rFonts w:ascii="Times New Roman" w:hAnsi="Times New Roman" w:cs="Simplified Arabic" w:hint="cs"/>
          <w:sz w:val="24"/>
          <w:szCs w:val="24"/>
          <w:rtl/>
          <w:lang w:bidi="ar-JO"/>
        </w:rPr>
        <w:t xml:space="preserve">العودة </w:t>
      </w:r>
      <w:r w:rsidR="007B123B" w:rsidRPr="00EC202B">
        <w:rPr>
          <w:rFonts w:ascii="Times New Roman" w:hAnsi="Times New Roman" w:cs="Simplified Arabic" w:hint="cs"/>
          <w:sz w:val="24"/>
          <w:szCs w:val="24"/>
          <w:rtl/>
          <w:lang w:bidi="ar-JO"/>
        </w:rPr>
        <w:t xml:space="preserve">إلى فلسطين. ولكن بعد عامين من تجربة هذا البرنامج كانت النتائج محدودة ولا تتناسب مع المطامح، ويعزى ذلك إلى مجموعة عوامل تتعلق بفلسفة المشروع وإدارته. </w:t>
      </w:r>
      <w:r w:rsidR="00E21145" w:rsidRPr="00EC202B">
        <w:rPr>
          <w:rFonts w:ascii="Times New Roman" w:hAnsi="Times New Roman" w:cs="Simplified Arabic" w:hint="cs"/>
          <w:sz w:val="24"/>
          <w:szCs w:val="24"/>
          <w:rtl/>
          <w:lang w:bidi="ar-JO"/>
        </w:rPr>
        <w:t>ولا شك بأن الوسائل التي توفرها لنا شبكات التواصل الاجتماعي اليوم يمكن لها أن تساهم بشكل كبير في الوصول إلى الخبرات الفلسطينية المقيمة في الهجر والاستفادة من كفاءاتهم وشبكة علاقاتهم الواسعة في الخارج</w:t>
      </w:r>
      <w:r w:rsidR="00F0765B" w:rsidRPr="00EC202B">
        <w:rPr>
          <w:rFonts w:ascii="Times New Roman" w:hAnsi="Times New Roman" w:cs="Simplified Arabic" w:hint="cs"/>
          <w:sz w:val="24"/>
          <w:szCs w:val="24"/>
          <w:rtl/>
          <w:lang w:bidi="ar-JO"/>
        </w:rPr>
        <w:t xml:space="preserve"> (حنفي 2001: 214- 219)</w:t>
      </w:r>
      <w:r w:rsidR="00E21145" w:rsidRPr="00EC202B">
        <w:rPr>
          <w:rFonts w:ascii="Times New Roman" w:hAnsi="Times New Roman" w:cs="Simplified Arabic" w:hint="cs"/>
          <w:sz w:val="24"/>
          <w:szCs w:val="24"/>
          <w:rtl/>
          <w:lang w:bidi="ar-JO"/>
        </w:rPr>
        <w:t>.</w:t>
      </w:r>
    </w:p>
    <w:p w:rsidR="00545959" w:rsidRPr="00EC202B" w:rsidRDefault="00545959" w:rsidP="003E28F3">
      <w:pPr>
        <w:pStyle w:val="ListParagraph"/>
        <w:spacing w:before="0" w:beforeAutospacing="0" w:after="0" w:afterAutospacing="0"/>
        <w:rPr>
          <w:rFonts w:ascii="Times New Roman" w:hAnsi="Times New Roman" w:cs="Simplified Arabic"/>
          <w:sz w:val="24"/>
          <w:szCs w:val="24"/>
          <w:rtl/>
        </w:rPr>
      </w:pPr>
    </w:p>
    <w:p w:rsidR="00EE5C63" w:rsidRPr="00EC202B" w:rsidRDefault="00EE5C63" w:rsidP="00CD6365">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 xml:space="preserve">مضاعفة </w:t>
      </w:r>
      <w:r w:rsidR="00B94205" w:rsidRPr="00EC202B">
        <w:rPr>
          <w:rFonts w:ascii="Times New Roman" w:hAnsi="Times New Roman" w:cs="Simplified Arabic" w:hint="cs"/>
          <w:sz w:val="24"/>
          <w:szCs w:val="24"/>
          <w:rtl/>
        </w:rPr>
        <w:t>ا</w:t>
      </w:r>
      <w:r w:rsidRPr="00EC202B">
        <w:rPr>
          <w:rFonts w:ascii="Times New Roman" w:hAnsi="Times New Roman" w:cs="Simplified Arabic" w:hint="cs"/>
          <w:sz w:val="24"/>
          <w:szCs w:val="24"/>
          <w:rtl/>
        </w:rPr>
        <w:t>هتمام الجهات التشريعية والمؤسسات الحكومية ذات العلاقة بتطوير البيئة الاستثمارية لتصبح أكثر استقطابا وملاءمة للاستثمارات الواردة من الخارج. وإنشاء وتفعيل المؤسسات الاستشارية الرسمية التي من شأنها تقديم العون للمستثمرين الفلسطينيين والأجانب، وتيسير عملية اندماجهم في الاقتصاد الفلسطيني.</w:t>
      </w:r>
      <w:r w:rsidR="00B94205" w:rsidRPr="00EC202B">
        <w:rPr>
          <w:rFonts w:ascii="Times New Roman" w:hAnsi="Times New Roman" w:cs="Simplified Arabic" w:hint="cs"/>
          <w:sz w:val="24"/>
          <w:szCs w:val="24"/>
          <w:rtl/>
        </w:rPr>
        <w:t xml:space="preserve"> </w:t>
      </w:r>
      <w:r w:rsidRPr="00EC202B">
        <w:rPr>
          <w:rFonts w:ascii="Times New Roman" w:hAnsi="Times New Roman" w:cs="Simplified Arabic" w:hint="cs"/>
          <w:sz w:val="24"/>
          <w:szCs w:val="24"/>
          <w:rtl/>
        </w:rPr>
        <w:t xml:space="preserve">فقد أظهرت نتائج المسح أن حوالي 10% من العائدين استثمروا مدخراتهم في مشاريع استثمارية عند عودتهم، وأفاد حوالي 9% من المستجوبين أنهم قد واجهوا صعوبات ومشاكل مع البيئة الاستثمارية محليا. </w:t>
      </w:r>
    </w:p>
    <w:p w:rsidR="00EE5C63" w:rsidRPr="00EC202B" w:rsidRDefault="00EE5C63" w:rsidP="00CD6365">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تطوير آليات ووسائل لمساعدة العائدين وإعادة دمجهم في المجتمع الفلسطيني من خلال مساعدتهم في حل مشكلات السكن أو العمل أو تعليم الأبناء أو التكيف بشكل عام مع البيئة المجتمعية المحلية، وهي كلها مشاكل يعاني منها العائدين كما أظهرت نتائج المسح. ومن ضمن الوسائل الممكنة لتسهيل عملية دمج العائدين هو تشجيع الأندية والمؤسسات الاجتماعية المحلية بتبني برامج تعليمية مساندة في مجال اللغة العربية مخصصة لأبناء العائدين، وإيجاد برامج ترفيهية وتوعوية للأهالي والتي من شأنها أن تساعدهم على توسيع شبكة علاقاتهم الاجتماعية والاندماج في البيئة المحيطة. وإنشاء أو تفعيل المؤسسات التشغيلية التي يمكن لها أن تساعد العائدين في الحصول على العمل والاستفادة من خبراتهم في المجالات المختلفة.</w:t>
      </w:r>
    </w:p>
    <w:p w:rsidR="00EE5C63" w:rsidRPr="00EC202B" w:rsidRDefault="00EE5C63" w:rsidP="00CD6365">
      <w:pPr>
        <w:pStyle w:val="ListParagraph"/>
        <w:numPr>
          <w:ilvl w:val="0"/>
          <w:numId w:val="22"/>
        </w:numPr>
        <w:spacing w:before="0" w:beforeAutospacing="0" w:after="0" w:afterAutospacing="0"/>
        <w:rPr>
          <w:rFonts w:ascii="Times New Roman" w:hAnsi="Times New Roman" w:cs="Simplified Arabic"/>
          <w:sz w:val="24"/>
          <w:szCs w:val="24"/>
        </w:rPr>
      </w:pPr>
      <w:r w:rsidRPr="00EC202B">
        <w:rPr>
          <w:rFonts w:ascii="Times New Roman" w:hAnsi="Times New Roman" w:cs="Simplified Arabic" w:hint="cs"/>
          <w:sz w:val="24"/>
          <w:szCs w:val="24"/>
          <w:rtl/>
        </w:rPr>
        <w:t xml:space="preserve">تعزيز الاهتمام بقضايا </w:t>
      </w:r>
      <w:r w:rsidR="005A58C1" w:rsidRPr="00EC202B">
        <w:rPr>
          <w:rFonts w:ascii="Times New Roman" w:hAnsi="Times New Roman" w:cs="Simplified Arabic" w:hint="cs"/>
          <w:sz w:val="24"/>
          <w:szCs w:val="24"/>
          <w:rtl/>
        </w:rPr>
        <w:t>الهجرة</w:t>
      </w:r>
      <w:r w:rsidRPr="00EC202B">
        <w:rPr>
          <w:rFonts w:ascii="Times New Roman" w:hAnsi="Times New Roman" w:cs="Simplified Arabic" w:hint="cs"/>
          <w:sz w:val="24"/>
          <w:szCs w:val="24"/>
          <w:rtl/>
        </w:rPr>
        <w:t xml:space="preserve"> من خلال إنشاء هيئة تنسيقية استشارية دائمة تعنى بشؤون المهاجرين والعائدين، وتوفر قواعد من البيانات والمعلومات حولهم، وتقدم توصيات في مجال السياسات الخاصة بالمهاجرين، وتتمثل فيها المؤسسات الحكومية المعنية، وخاصة وزارة العمل ووزارة التخطيط</w:t>
      </w:r>
      <w:r w:rsidR="005A58C1">
        <w:rPr>
          <w:rFonts w:ascii="Times New Roman" w:hAnsi="Times New Roman" w:cs="Simplified Arabic" w:hint="cs"/>
          <w:sz w:val="24"/>
          <w:szCs w:val="24"/>
          <w:rtl/>
        </w:rPr>
        <w:t xml:space="preserve"> والتنمية الإدارية،</w:t>
      </w:r>
      <w:r w:rsidRPr="00EC202B">
        <w:rPr>
          <w:rFonts w:ascii="Times New Roman" w:hAnsi="Times New Roman" w:cs="Simplified Arabic" w:hint="cs"/>
          <w:sz w:val="24"/>
          <w:szCs w:val="24"/>
          <w:rtl/>
        </w:rPr>
        <w:t xml:space="preserve"> ووزارة الخارجية</w:t>
      </w:r>
      <w:r w:rsidR="005A58C1">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ووزارة الاقتصاد، بالإضافة إلى الجهاز المركزي للإحصاء الفلسطيني وبعض مؤسسات القطاع الخاص ومؤسسات المجتمع المدني ذات العلاقة.  </w:t>
      </w:r>
    </w:p>
    <w:p w:rsidR="00EE5C63" w:rsidRPr="00EC202B" w:rsidRDefault="00EE5C63" w:rsidP="00CD6365">
      <w:pPr>
        <w:pStyle w:val="ListParagraph"/>
        <w:numPr>
          <w:ilvl w:val="0"/>
          <w:numId w:val="22"/>
        </w:numPr>
        <w:spacing w:before="0" w:beforeAutospacing="0" w:after="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 xml:space="preserve">تطوير اهتمام المؤسسات البحثية بقضايا الهجرة من خلال </w:t>
      </w:r>
      <w:r w:rsidR="00CA17C6" w:rsidRPr="00EC202B">
        <w:rPr>
          <w:rFonts w:ascii="Times New Roman" w:hAnsi="Times New Roman" w:cs="Simplified Arabic" w:hint="cs"/>
          <w:sz w:val="24"/>
          <w:szCs w:val="24"/>
          <w:rtl/>
        </w:rPr>
        <w:t>ت</w:t>
      </w:r>
      <w:r w:rsidRPr="00EC202B">
        <w:rPr>
          <w:rFonts w:ascii="Times New Roman" w:hAnsi="Times New Roman" w:cs="Simplified Arabic" w:hint="cs"/>
          <w:sz w:val="24"/>
          <w:szCs w:val="24"/>
          <w:rtl/>
        </w:rPr>
        <w:t xml:space="preserve">شجيع البحوث والمسوح المتعلقة بظاهرة الهجرة. وفي هذا المجال يقع على عاتق الجهاز المركزي للإحصاء الفلسطيني مهمة توفير قواعد البيانات الضرورية لذلك. وبالتالي لا بد من استكمال ما بدأه الجهاز المركزي في مسح الهجرة 2010 بالتوجه إلى مسوح أكثر تفصيلية تساهم بشكل أفضل في صنع القرارات ورسم السياسات. فمثلا لا بد من دراسات مسحية تركز على شرائح اجتماعية وأنماط معينة من الهجرة مثل؛ هجرة الكفاءات، هجرة العمالة، وهجرة الأسر التي هاجرت </w:t>
      </w:r>
      <w:r w:rsidRPr="00EC202B">
        <w:rPr>
          <w:rFonts w:ascii="Times New Roman" w:hAnsi="Times New Roman" w:cs="Simplified Arabic" w:hint="cs"/>
          <w:sz w:val="24"/>
          <w:szCs w:val="24"/>
          <w:rtl/>
        </w:rPr>
        <w:lastRenderedPageBreak/>
        <w:t>بالكامل والتي لم يتوصل لها المسح الحالي. كذلك لا بد من درسات مسحية أكثر تفصيلية تتعلق بالاستثمارات العائدة والمرشحة للعودة، وبالتحويلات ومساهمتها في الاقتصاد الوطني والتنمية. ولا شك بأن هذه المسوح الكمية ينبغي أن تساند وتكمل ببحوث كيفية توفر بيانات نوعية حول العديد من القضايا من خلال الحالات الدراسية المعمقة</w:t>
      </w:r>
      <w:r w:rsidR="007C1FA5" w:rsidRPr="00EC202B">
        <w:rPr>
          <w:rFonts w:ascii="Times New Roman" w:hAnsi="Times New Roman" w:cs="Simplified Arabic" w:hint="cs"/>
          <w:sz w:val="24"/>
          <w:szCs w:val="24"/>
          <w:rtl/>
        </w:rPr>
        <w:t>،</w:t>
      </w:r>
      <w:r w:rsidRPr="00EC202B">
        <w:rPr>
          <w:rFonts w:ascii="Times New Roman" w:hAnsi="Times New Roman" w:cs="Simplified Arabic" w:hint="cs"/>
          <w:sz w:val="24"/>
          <w:szCs w:val="24"/>
          <w:rtl/>
        </w:rPr>
        <w:t xml:space="preserve"> والمجموعات المركزة وغيره.</w:t>
      </w:r>
    </w:p>
    <w:p w:rsidR="00EE5C63" w:rsidRPr="00C0718A" w:rsidRDefault="00EE5C63" w:rsidP="003E28F3">
      <w:pPr>
        <w:spacing w:before="0" w:beforeAutospacing="0" w:after="0" w:afterAutospacing="0"/>
        <w:rPr>
          <w:rFonts w:ascii="Simplified Arabic" w:hAnsi="Simplified Arabic" w:cs="Simplified Arabic"/>
          <w:sz w:val="24"/>
          <w:szCs w:val="24"/>
          <w:rtl/>
        </w:rPr>
      </w:pPr>
    </w:p>
    <w:p w:rsidR="00EC202B" w:rsidRDefault="00EC202B">
      <w:pPr>
        <w:bidi w:val="0"/>
        <w:rPr>
          <w:sz w:val="28"/>
          <w:szCs w:val="28"/>
          <w:rtl/>
        </w:rPr>
      </w:pPr>
      <w:r>
        <w:rPr>
          <w:sz w:val="28"/>
          <w:szCs w:val="28"/>
          <w:rtl/>
        </w:rPr>
        <w:br w:type="page"/>
      </w:r>
    </w:p>
    <w:p w:rsidR="006D5CBC" w:rsidRDefault="006D5CBC">
      <w:pPr>
        <w:bidi w:val="0"/>
        <w:rPr>
          <w:rFonts w:cs="Simplified Arabic"/>
          <w:b/>
          <w:bCs/>
          <w:sz w:val="28"/>
          <w:szCs w:val="28"/>
        </w:rPr>
      </w:pPr>
      <w:r>
        <w:rPr>
          <w:rFonts w:cs="Simplified Arabic"/>
          <w:b/>
          <w:bCs/>
          <w:sz w:val="28"/>
          <w:szCs w:val="28"/>
        </w:rPr>
        <w:lastRenderedPageBreak/>
        <w:br w:type="page"/>
      </w:r>
    </w:p>
    <w:p w:rsidR="00CC0162" w:rsidRPr="00EC202B" w:rsidRDefault="002C5135" w:rsidP="00EC202B">
      <w:pPr>
        <w:bidi w:val="0"/>
        <w:spacing w:before="0" w:beforeAutospacing="0" w:after="0" w:afterAutospacing="0"/>
        <w:ind w:left="746" w:hanging="746"/>
        <w:jc w:val="center"/>
        <w:rPr>
          <w:rFonts w:cs="Simplified Arabic"/>
          <w:b/>
          <w:bCs/>
          <w:sz w:val="28"/>
          <w:szCs w:val="28"/>
        </w:rPr>
      </w:pPr>
      <w:r w:rsidRPr="00EC202B">
        <w:rPr>
          <w:rFonts w:cs="Simplified Arabic" w:hint="cs"/>
          <w:b/>
          <w:bCs/>
          <w:sz w:val="28"/>
          <w:szCs w:val="28"/>
          <w:rtl/>
        </w:rPr>
        <w:lastRenderedPageBreak/>
        <w:t>قائ</w:t>
      </w:r>
      <w:r w:rsidR="00EC202B" w:rsidRPr="00EC202B">
        <w:rPr>
          <w:rFonts w:cs="Simplified Arabic" w:hint="cs"/>
          <w:b/>
          <w:bCs/>
          <w:sz w:val="28"/>
          <w:szCs w:val="28"/>
          <w:rtl/>
        </w:rPr>
        <w:t>مة المراجع</w:t>
      </w:r>
    </w:p>
    <w:p w:rsidR="002C5135" w:rsidRPr="002C5135" w:rsidRDefault="002C5135" w:rsidP="003E28F3">
      <w:pPr>
        <w:bidi w:val="0"/>
        <w:spacing w:before="0" w:beforeAutospacing="0" w:after="0" w:afterAutospacing="0"/>
        <w:ind w:left="746" w:hanging="746"/>
        <w:jc w:val="lowKashida"/>
        <w:rPr>
          <w:sz w:val="24"/>
          <w:szCs w:val="24"/>
        </w:rPr>
      </w:pPr>
    </w:p>
    <w:p w:rsidR="00CC0162" w:rsidRPr="00EC202B" w:rsidRDefault="00CC0162" w:rsidP="00EC202B">
      <w:pPr>
        <w:pStyle w:val="ListParagraph"/>
        <w:numPr>
          <w:ilvl w:val="0"/>
          <w:numId w:val="30"/>
        </w:numPr>
        <w:bidi w:val="0"/>
        <w:spacing w:before="0" w:beforeAutospacing="0" w:after="0" w:afterAutospacing="0"/>
        <w:rPr>
          <w:rFonts w:ascii="Times New Roman" w:hAnsi="Times New Roman" w:cs="Simplified Arabic"/>
          <w:sz w:val="24"/>
          <w:szCs w:val="24"/>
        </w:rPr>
      </w:pPr>
      <w:proofErr w:type="spellStart"/>
      <w:r w:rsidRPr="00EC202B">
        <w:rPr>
          <w:rFonts w:ascii="Times New Roman" w:hAnsi="Times New Roman" w:cs="Simplified Arabic"/>
          <w:sz w:val="24"/>
          <w:szCs w:val="24"/>
        </w:rPr>
        <w:t>Lubbad</w:t>
      </w:r>
      <w:proofErr w:type="spellEnd"/>
      <w:r w:rsidRPr="00EC202B">
        <w:rPr>
          <w:rFonts w:ascii="Times New Roman" w:hAnsi="Times New Roman" w:cs="Simplified Arabic"/>
          <w:sz w:val="24"/>
          <w:szCs w:val="24"/>
        </w:rPr>
        <w:t xml:space="preserve">, </w:t>
      </w:r>
      <w:proofErr w:type="spellStart"/>
      <w:r w:rsidRPr="00EC202B">
        <w:rPr>
          <w:rFonts w:ascii="Times New Roman" w:hAnsi="Times New Roman" w:cs="Simplified Arabic"/>
          <w:sz w:val="24"/>
          <w:szCs w:val="24"/>
        </w:rPr>
        <w:t>Isma’il</w:t>
      </w:r>
      <w:proofErr w:type="spellEnd"/>
      <w:r w:rsidRPr="00EC202B">
        <w:rPr>
          <w:rFonts w:ascii="Times New Roman" w:hAnsi="Times New Roman" w:cs="Simplified Arabic"/>
          <w:sz w:val="24"/>
          <w:szCs w:val="24"/>
        </w:rPr>
        <w:t xml:space="preserve">. (2008). </w:t>
      </w:r>
      <w:r w:rsidRPr="00EC202B">
        <w:rPr>
          <w:rFonts w:ascii="Times New Roman" w:hAnsi="Times New Roman" w:cs="Simplified Arabic"/>
          <w:b/>
          <w:bCs/>
          <w:sz w:val="24"/>
          <w:szCs w:val="24"/>
        </w:rPr>
        <w:t>Palestinian Migration: Any circularity: Demographic and economic perspectives</w:t>
      </w:r>
      <w:r w:rsidRPr="00EC202B">
        <w:rPr>
          <w:rFonts w:ascii="Times New Roman" w:hAnsi="Times New Roman" w:cs="Simplified Arabic"/>
          <w:sz w:val="24"/>
          <w:szCs w:val="24"/>
        </w:rPr>
        <w:t>. CARIM Analytical Synthetic Notes. European University Institute. Florence.</w:t>
      </w:r>
    </w:p>
    <w:p w:rsidR="00EC202B" w:rsidRDefault="00EC202B" w:rsidP="00EC202B">
      <w:pPr>
        <w:bidi w:val="0"/>
        <w:spacing w:before="0" w:beforeAutospacing="0" w:after="0" w:afterAutospacing="0"/>
        <w:rPr>
          <w:rFonts w:ascii="Times New Roman" w:hAnsi="Times New Roman" w:cs="Simplified Arabic"/>
          <w:sz w:val="24"/>
          <w:szCs w:val="24"/>
        </w:rPr>
      </w:pPr>
    </w:p>
    <w:p w:rsidR="00CC0162" w:rsidRPr="00EC202B" w:rsidRDefault="00CC0162" w:rsidP="00EC202B">
      <w:pPr>
        <w:pStyle w:val="ListParagraph"/>
        <w:numPr>
          <w:ilvl w:val="0"/>
          <w:numId w:val="30"/>
        </w:numPr>
        <w:bidi w:val="0"/>
        <w:spacing w:before="0" w:beforeAutospacing="0" w:after="0" w:afterAutospacing="0"/>
        <w:rPr>
          <w:rFonts w:ascii="Times New Roman" w:hAnsi="Times New Roman" w:cs="Simplified Arabic"/>
          <w:sz w:val="24"/>
          <w:szCs w:val="24"/>
        </w:rPr>
      </w:pPr>
      <w:proofErr w:type="spellStart"/>
      <w:r w:rsidRPr="00EC202B">
        <w:rPr>
          <w:rFonts w:ascii="Times New Roman" w:hAnsi="Times New Roman" w:cs="Simplified Arabic"/>
          <w:sz w:val="24"/>
          <w:szCs w:val="24"/>
        </w:rPr>
        <w:t>Rabah</w:t>
      </w:r>
      <w:proofErr w:type="spellEnd"/>
      <w:r w:rsidRPr="00EC202B">
        <w:rPr>
          <w:rFonts w:ascii="Times New Roman" w:hAnsi="Times New Roman" w:cs="Simplified Arabic"/>
          <w:sz w:val="24"/>
          <w:szCs w:val="24"/>
        </w:rPr>
        <w:t xml:space="preserve">, Jamil. (2008). </w:t>
      </w:r>
      <w:r w:rsidRPr="00EC202B">
        <w:rPr>
          <w:rFonts w:ascii="Times New Roman" w:hAnsi="Times New Roman" w:cs="Simplified Arabic"/>
          <w:b/>
          <w:bCs/>
          <w:sz w:val="24"/>
          <w:szCs w:val="24"/>
        </w:rPr>
        <w:t>Migration in the West Bank and Gaza Strip: Youth Migration</w:t>
      </w:r>
      <w:r w:rsidRPr="00EC202B">
        <w:rPr>
          <w:rFonts w:ascii="Times New Roman" w:hAnsi="Times New Roman" w:cs="Simplified Arabic"/>
          <w:sz w:val="24"/>
          <w:szCs w:val="24"/>
        </w:rPr>
        <w:t xml:space="preserve">. Ramallah, Presentation at </w:t>
      </w:r>
      <w:proofErr w:type="spellStart"/>
      <w:r w:rsidRPr="00EC202B">
        <w:rPr>
          <w:rFonts w:ascii="Times New Roman" w:hAnsi="Times New Roman" w:cs="Simplified Arabic"/>
          <w:sz w:val="24"/>
          <w:szCs w:val="24"/>
        </w:rPr>
        <w:t>Sharek</w:t>
      </w:r>
      <w:proofErr w:type="spellEnd"/>
      <w:r w:rsidRPr="00EC202B">
        <w:rPr>
          <w:rFonts w:ascii="Times New Roman" w:hAnsi="Times New Roman" w:cs="Simplified Arabic"/>
          <w:sz w:val="24"/>
          <w:szCs w:val="24"/>
        </w:rPr>
        <w:t xml:space="preserve"> Youth Forum on 10 Oct 2008.</w:t>
      </w:r>
    </w:p>
    <w:p w:rsidR="00EC202B" w:rsidRDefault="00EC202B" w:rsidP="00EC202B">
      <w:pPr>
        <w:pStyle w:val="FootnoteText"/>
        <w:spacing w:beforeAutospacing="0" w:afterAutospacing="0"/>
        <w:rPr>
          <w:rFonts w:ascii="Times New Roman" w:hAnsi="Times New Roman" w:cs="Simplified Arabic"/>
          <w:sz w:val="24"/>
          <w:szCs w:val="24"/>
          <w:rtl/>
        </w:rPr>
      </w:pPr>
    </w:p>
    <w:p w:rsidR="00101216" w:rsidRDefault="00101216" w:rsidP="00EC202B">
      <w:pPr>
        <w:pStyle w:val="FootnoteText"/>
        <w:numPr>
          <w:ilvl w:val="0"/>
          <w:numId w:val="29"/>
        </w:numPr>
        <w:spacing w:beforeAutospacing="0" w:afterAutospacing="0"/>
        <w:rPr>
          <w:rFonts w:ascii="Times New Roman" w:hAnsi="Times New Roman" w:cs="Simplified Arabic"/>
          <w:sz w:val="24"/>
          <w:szCs w:val="24"/>
          <w:rtl/>
        </w:rPr>
      </w:pPr>
      <w:r w:rsidRPr="00EC202B">
        <w:rPr>
          <w:rFonts w:ascii="Times New Roman" w:hAnsi="Times New Roman" w:cs="Simplified Arabic" w:hint="cs"/>
          <w:sz w:val="24"/>
          <w:szCs w:val="24"/>
          <w:rtl/>
        </w:rPr>
        <w:t>الجهاز المركزي للإحصاء الفلسطيني.(2011).</w:t>
      </w:r>
      <w:r w:rsidR="001C04A2" w:rsidRPr="00EC202B">
        <w:rPr>
          <w:rFonts w:ascii="Times New Roman" w:hAnsi="Times New Roman" w:cs="Simplified Arabic" w:hint="cs"/>
          <w:sz w:val="24"/>
          <w:szCs w:val="24"/>
          <w:rtl/>
        </w:rPr>
        <w:t xml:space="preserve"> </w:t>
      </w:r>
      <w:r w:rsidR="001C04A2" w:rsidRPr="00EC202B">
        <w:rPr>
          <w:rFonts w:ascii="Times New Roman" w:hAnsi="Times New Roman" w:cs="Simplified Arabic" w:hint="cs"/>
          <w:b/>
          <w:bCs/>
          <w:sz w:val="24"/>
          <w:szCs w:val="24"/>
          <w:rtl/>
        </w:rPr>
        <w:t>مسح الهجرة في الأراضي الفلسطينية 2010</w:t>
      </w:r>
      <w:r w:rsidR="001C04A2" w:rsidRPr="00EC202B">
        <w:rPr>
          <w:rFonts w:ascii="Times New Roman" w:hAnsi="Times New Roman" w:cs="Simplified Arabic" w:hint="cs"/>
          <w:sz w:val="24"/>
          <w:szCs w:val="24"/>
          <w:rtl/>
        </w:rPr>
        <w:t>. رام الله-فلسطين.</w:t>
      </w:r>
    </w:p>
    <w:p w:rsidR="00EC202B" w:rsidRPr="00EC202B" w:rsidRDefault="00EC202B" w:rsidP="00EC202B">
      <w:pPr>
        <w:pStyle w:val="FootnoteText"/>
        <w:spacing w:beforeAutospacing="0" w:afterAutospacing="0"/>
        <w:rPr>
          <w:rFonts w:ascii="Times New Roman" w:hAnsi="Times New Roman" w:cs="Simplified Arabic"/>
          <w:sz w:val="24"/>
          <w:szCs w:val="24"/>
          <w:rtl/>
        </w:rPr>
      </w:pPr>
    </w:p>
    <w:p w:rsidR="002C5135" w:rsidRDefault="002C5135" w:rsidP="00EC202B">
      <w:pPr>
        <w:pStyle w:val="FootnoteText"/>
        <w:numPr>
          <w:ilvl w:val="0"/>
          <w:numId w:val="29"/>
        </w:numPr>
        <w:spacing w:beforeAutospacing="0" w:afterAutospacing="0"/>
        <w:rPr>
          <w:rFonts w:ascii="Times New Roman" w:hAnsi="Times New Roman" w:cs="Simplified Arabic"/>
          <w:sz w:val="24"/>
          <w:szCs w:val="24"/>
          <w:rtl/>
        </w:rPr>
      </w:pPr>
      <w:r w:rsidRPr="00EC202B">
        <w:rPr>
          <w:rFonts w:ascii="Times New Roman" w:hAnsi="Times New Roman" w:cs="Simplified Arabic"/>
          <w:sz w:val="24"/>
          <w:szCs w:val="24"/>
          <w:rtl/>
        </w:rPr>
        <w:t xml:space="preserve">مطرية، عوض وآخرون. (2008). </w:t>
      </w:r>
      <w:r w:rsidRPr="00EC202B">
        <w:rPr>
          <w:rFonts w:ascii="Times New Roman" w:hAnsi="Times New Roman" w:cs="Simplified Arabic" w:hint="cs"/>
          <w:b/>
          <w:bCs/>
          <w:sz w:val="24"/>
          <w:szCs w:val="24"/>
          <w:rtl/>
        </w:rPr>
        <w:t xml:space="preserve"> </w:t>
      </w:r>
      <w:r w:rsidR="00F0765B" w:rsidRPr="00EC202B">
        <w:rPr>
          <w:rFonts w:ascii="Times New Roman" w:hAnsi="Times New Roman" w:cs="Simplified Arabic" w:hint="cs"/>
          <w:b/>
          <w:bCs/>
          <w:sz w:val="24"/>
          <w:szCs w:val="24"/>
          <w:rtl/>
        </w:rPr>
        <w:t>"</w:t>
      </w:r>
      <w:r w:rsidRPr="00EC202B">
        <w:rPr>
          <w:rFonts w:ascii="Times New Roman" w:hAnsi="Times New Roman" w:cs="Simplified Arabic"/>
          <w:b/>
          <w:bCs/>
          <w:sz w:val="24"/>
          <w:szCs w:val="24"/>
          <w:rtl/>
        </w:rPr>
        <w:t>هجرة الأدمغة" من المجتمع الفلسطيني: مع دراسة استكشافية لقطاعي الصحة والتعليم العالي.</w:t>
      </w:r>
      <w:r w:rsidRPr="00EC202B">
        <w:rPr>
          <w:rFonts w:ascii="Times New Roman" w:hAnsi="Times New Roman" w:cs="Simplified Arabic"/>
          <w:sz w:val="24"/>
          <w:szCs w:val="24"/>
          <w:rtl/>
        </w:rPr>
        <w:t xml:space="preserve"> رام الله</w:t>
      </w:r>
      <w:r w:rsidRPr="00EC202B">
        <w:rPr>
          <w:rFonts w:ascii="Times New Roman" w:hAnsi="Times New Roman" w:cs="Simplified Arabic" w:hint="cs"/>
          <w:sz w:val="24"/>
          <w:szCs w:val="24"/>
          <w:rtl/>
        </w:rPr>
        <w:t>:</w:t>
      </w:r>
      <w:r w:rsidRPr="00EC202B">
        <w:rPr>
          <w:rFonts w:ascii="Times New Roman" w:hAnsi="Times New Roman" w:cs="Simplified Arabic"/>
          <w:sz w:val="24"/>
          <w:szCs w:val="24"/>
          <w:rtl/>
        </w:rPr>
        <w:t xml:space="preserve"> معهد أبحاث السياسات الاقتصادية الفلسطيني </w:t>
      </w:r>
      <w:r w:rsidRPr="00EC202B">
        <w:rPr>
          <w:rFonts w:ascii="Times New Roman" w:hAnsi="Times New Roman" w:cs="Simplified Arabic" w:hint="cs"/>
          <w:sz w:val="24"/>
          <w:szCs w:val="24"/>
          <w:rtl/>
        </w:rPr>
        <w:t>"</w:t>
      </w:r>
      <w:r w:rsidRPr="00EC202B">
        <w:rPr>
          <w:rFonts w:ascii="Times New Roman" w:hAnsi="Times New Roman" w:cs="Simplified Arabic"/>
          <w:sz w:val="24"/>
          <w:szCs w:val="24"/>
          <w:rtl/>
        </w:rPr>
        <w:t>ماس</w:t>
      </w:r>
      <w:r w:rsidRPr="00EC202B">
        <w:rPr>
          <w:rFonts w:ascii="Times New Roman" w:hAnsi="Times New Roman" w:cs="Simplified Arabic" w:hint="cs"/>
          <w:sz w:val="24"/>
          <w:szCs w:val="24"/>
          <w:rtl/>
        </w:rPr>
        <w:t>"</w:t>
      </w:r>
      <w:r w:rsidRPr="00EC202B">
        <w:rPr>
          <w:rFonts w:ascii="Times New Roman" w:hAnsi="Times New Roman" w:cs="Simplified Arabic"/>
          <w:sz w:val="24"/>
          <w:szCs w:val="24"/>
          <w:rtl/>
        </w:rPr>
        <w:t>.</w:t>
      </w:r>
    </w:p>
    <w:p w:rsidR="00EC202B" w:rsidRPr="00EC202B" w:rsidRDefault="00EC202B" w:rsidP="00EC202B">
      <w:pPr>
        <w:pStyle w:val="FootnoteText"/>
        <w:spacing w:beforeAutospacing="0" w:afterAutospacing="0"/>
        <w:rPr>
          <w:rFonts w:ascii="Times New Roman" w:hAnsi="Times New Roman" w:cs="Simplified Arabic"/>
          <w:sz w:val="24"/>
          <w:szCs w:val="24"/>
          <w:rtl/>
        </w:rPr>
      </w:pPr>
    </w:p>
    <w:p w:rsidR="00EE5C63" w:rsidRPr="00EC202B" w:rsidRDefault="00F0765B" w:rsidP="00EC202B">
      <w:pPr>
        <w:pStyle w:val="ListParagraph"/>
        <w:numPr>
          <w:ilvl w:val="0"/>
          <w:numId w:val="29"/>
        </w:numPr>
        <w:spacing w:before="0" w:beforeAutospacing="0" w:after="0" w:afterAutospacing="0"/>
        <w:jc w:val="left"/>
        <w:rPr>
          <w:rFonts w:ascii="Times New Roman" w:hAnsi="Times New Roman" w:cs="Simplified Arabic"/>
          <w:sz w:val="24"/>
          <w:szCs w:val="24"/>
          <w:rtl/>
          <w:lang w:bidi="ar-JO"/>
        </w:rPr>
      </w:pPr>
      <w:r w:rsidRPr="00EC202B">
        <w:rPr>
          <w:rFonts w:ascii="Times New Roman" w:hAnsi="Times New Roman" w:cs="Simplified Arabic" w:hint="cs"/>
          <w:sz w:val="24"/>
          <w:szCs w:val="24"/>
          <w:rtl/>
          <w:lang w:bidi="ar-JO"/>
        </w:rPr>
        <w:t>حنفي،</w:t>
      </w:r>
      <w:r w:rsidR="004C0D46" w:rsidRPr="00EC202B">
        <w:rPr>
          <w:rFonts w:ascii="Times New Roman" w:hAnsi="Times New Roman" w:cs="Simplified Arabic" w:hint="cs"/>
          <w:sz w:val="24"/>
          <w:szCs w:val="24"/>
          <w:rtl/>
          <w:lang w:bidi="ar-JO"/>
        </w:rPr>
        <w:t xml:space="preserve"> </w:t>
      </w:r>
      <w:r w:rsidRPr="00EC202B">
        <w:rPr>
          <w:rFonts w:ascii="Times New Roman" w:hAnsi="Times New Roman" w:cs="Simplified Arabic" w:hint="cs"/>
          <w:sz w:val="24"/>
          <w:szCs w:val="24"/>
          <w:rtl/>
          <w:lang w:bidi="ar-JO"/>
        </w:rPr>
        <w:t xml:space="preserve">ساري. (2001). </w:t>
      </w:r>
      <w:r w:rsidRPr="00EC202B">
        <w:rPr>
          <w:rFonts w:ascii="Times New Roman" w:hAnsi="Times New Roman" w:cs="Simplified Arabic" w:hint="cs"/>
          <w:b/>
          <w:bCs/>
          <w:sz w:val="24"/>
          <w:szCs w:val="24"/>
          <w:rtl/>
          <w:lang w:bidi="ar-JO"/>
        </w:rPr>
        <w:t>هنا وهناك: نحو تحليل للعلاقة بين الشتات الفلسطيني والمراكز</w:t>
      </w:r>
      <w:r w:rsidRPr="00EC202B">
        <w:rPr>
          <w:rFonts w:ascii="Times New Roman" w:hAnsi="Times New Roman" w:cs="Simplified Arabic" w:hint="cs"/>
          <w:sz w:val="24"/>
          <w:szCs w:val="24"/>
          <w:rtl/>
          <w:lang w:bidi="ar-JO"/>
        </w:rPr>
        <w:t xml:space="preserve">. رام الله: مواطن: المؤسسة الفلسطينية لدراسة الديمقراطية ومؤسسة الدراسات المقدسية.  </w:t>
      </w:r>
    </w:p>
    <w:p w:rsidR="00EE5C63" w:rsidRDefault="00EE5C63" w:rsidP="003E28F3">
      <w:pPr>
        <w:spacing w:before="0" w:beforeAutospacing="0" w:after="0" w:afterAutospacing="0"/>
        <w:rPr>
          <w:rFonts w:ascii="Simplified Arabic" w:hAnsi="Simplified Arabic" w:cs="Simplified Arabic"/>
          <w:sz w:val="24"/>
          <w:szCs w:val="24"/>
          <w:rtl/>
        </w:rPr>
      </w:pPr>
    </w:p>
    <w:p w:rsidR="003107F1" w:rsidRPr="00967C84" w:rsidRDefault="003107F1" w:rsidP="003E28F3">
      <w:pPr>
        <w:pStyle w:val="ListParagraph"/>
        <w:spacing w:before="0" w:beforeAutospacing="0" w:after="0" w:afterAutospacing="0"/>
        <w:rPr>
          <w:rFonts w:ascii="Simplified Arabic" w:hAnsi="Simplified Arabic" w:cs="Simplified Arabic"/>
          <w:color w:val="FF0000"/>
          <w:sz w:val="24"/>
          <w:szCs w:val="24"/>
          <w:rtl/>
        </w:rPr>
      </w:pPr>
    </w:p>
    <w:sectPr w:rsidR="003107F1" w:rsidRPr="00967C84" w:rsidSect="00497CDB">
      <w:footerReference w:type="default" r:id="rId18"/>
      <w:pgSz w:w="11906" w:h="16838"/>
      <w:pgMar w:top="1418" w:right="1418" w:bottom="1418"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FF3" w:rsidRDefault="00282FF3" w:rsidP="003D428D">
      <w:pPr>
        <w:spacing w:before="0" w:after="0"/>
      </w:pPr>
      <w:r>
        <w:separator/>
      </w:r>
    </w:p>
  </w:endnote>
  <w:endnote w:type="continuationSeparator" w:id="0">
    <w:p w:rsidR="00282FF3" w:rsidRDefault="00282FF3" w:rsidP="003D428D">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8E9" w:rsidRDefault="00B968E9" w:rsidP="00497CDB">
    <w:pPr>
      <w:pStyle w:val="Footer"/>
      <w:jc w:val="center"/>
    </w:pPr>
  </w:p>
  <w:p w:rsidR="00B968E9" w:rsidRDefault="00B968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17179"/>
      <w:docPartObj>
        <w:docPartGallery w:val="Page Numbers (Bottom of Page)"/>
        <w:docPartUnique/>
      </w:docPartObj>
    </w:sdtPr>
    <w:sdtContent>
      <w:p w:rsidR="00B968E9" w:rsidRDefault="00B968E9">
        <w:pPr>
          <w:pStyle w:val="Footer"/>
          <w:jc w:val="center"/>
        </w:pPr>
        <w:fldSimple w:instr=" PAGE   \* MERGEFORMAT ">
          <w:r w:rsidR="00811788">
            <w:rPr>
              <w:noProof/>
              <w:rtl/>
            </w:rPr>
            <w:t>18</w:t>
          </w:r>
        </w:fldSimple>
      </w:p>
    </w:sdtContent>
  </w:sdt>
  <w:p w:rsidR="00B968E9" w:rsidRDefault="00B968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FF3" w:rsidRDefault="00282FF3" w:rsidP="003D428D">
      <w:pPr>
        <w:spacing w:before="0" w:after="0"/>
      </w:pPr>
      <w:r>
        <w:separator/>
      </w:r>
    </w:p>
  </w:footnote>
  <w:footnote w:type="continuationSeparator" w:id="0">
    <w:p w:rsidR="00282FF3" w:rsidRDefault="00282FF3" w:rsidP="003D428D">
      <w:pPr>
        <w:spacing w:before="0" w:after="0"/>
      </w:pPr>
      <w:r>
        <w:continuationSeparator/>
      </w:r>
    </w:p>
  </w:footnote>
  <w:footnote w:id="1">
    <w:p w:rsidR="00B968E9" w:rsidRPr="00BE04BD" w:rsidRDefault="00B968E9">
      <w:pPr>
        <w:pStyle w:val="FootnoteText"/>
        <w:rPr>
          <w:rFonts w:ascii="Simplified Arabic" w:hAnsi="Simplified Arabic" w:cs="Simplified Arabic"/>
        </w:rPr>
      </w:pPr>
      <w:r w:rsidRPr="00BE04BD">
        <w:rPr>
          <w:rStyle w:val="FootnoteReference"/>
          <w:rFonts w:ascii="Simplified Arabic" w:hAnsi="Simplified Arabic" w:cs="Simplified Arabic"/>
        </w:rPr>
        <w:footnoteRef/>
      </w:r>
      <w:r w:rsidRPr="00BE04BD">
        <w:rPr>
          <w:rFonts w:ascii="Simplified Arabic" w:hAnsi="Simplified Arabic" w:cs="Simplified Arabic"/>
          <w:rtl/>
        </w:rPr>
        <w:t xml:space="preserve"> بلغ عدد المبحوثين الذين تنطبق عليهم هذه الشروط 294 مبحوثا في الضفة الغربية وقطاع غزة. وهذا العدد قليل، ويحد من قدرة الباحثين على تحليل نتائجها وفق أبعاد مختلفة. لذا سيكون التحليل على مستوى الأراضي الفلسطينية، و بصورة محدودة على مستوى جنس المبحوث.</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8E9" w:rsidRPr="00B968E9" w:rsidRDefault="00B968E9" w:rsidP="00B968E9">
    <w:pPr>
      <w:rPr>
        <w:sz w:val="16"/>
        <w:szCs w:val="16"/>
      </w:rPr>
    </w:pPr>
    <w:r>
      <w:rPr>
        <w:sz w:val="16"/>
        <w:szCs w:val="16"/>
      </w:rPr>
      <w:t>PCBS</w:t>
    </w:r>
    <w:r>
      <w:rPr>
        <w:sz w:val="16"/>
        <w:szCs w:val="16"/>
        <w:rtl/>
      </w:rPr>
      <w:t>: قراءة في نتائج مسح الهجرة في الأراضي الفلسطينية، 2010 توجهات سياساتية عامة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5264"/>
    <w:multiLevelType w:val="hybridMultilevel"/>
    <w:tmpl w:val="3C5A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B0F99"/>
    <w:multiLevelType w:val="hybridMultilevel"/>
    <w:tmpl w:val="29ECB16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nsid w:val="0F1D6F3B"/>
    <w:multiLevelType w:val="hybridMultilevel"/>
    <w:tmpl w:val="D2383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8B2789"/>
    <w:multiLevelType w:val="hybridMultilevel"/>
    <w:tmpl w:val="C868BC32"/>
    <w:lvl w:ilvl="0" w:tplc="79263DEA">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
    <w:nsid w:val="175830E8"/>
    <w:multiLevelType w:val="hybridMultilevel"/>
    <w:tmpl w:val="023E7F94"/>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F75340"/>
    <w:multiLevelType w:val="hybridMultilevel"/>
    <w:tmpl w:val="19124F4C"/>
    <w:lvl w:ilvl="0" w:tplc="0409000F">
      <w:start w:val="1"/>
      <w:numFmt w:val="decimal"/>
      <w:lvlText w:val="%1."/>
      <w:lvlJc w:val="left"/>
      <w:pPr>
        <w:tabs>
          <w:tab w:val="num" w:pos="800"/>
        </w:tabs>
        <w:ind w:left="800" w:right="800" w:hanging="360"/>
      </w:pPr>
    </w:lvl>
    <w:lvl w:ilvl="1" w:tplc="04090019" w:tentative="1">
      <w:start w:val="1"/>
      <w:numFmt w:val="lowerLetter"/>
      <w:lvlText w:val="%2."/>
      <w:lvlJc w:val="left"/>
      <w:pPr>
        <w:tabs>
          <w:tab w:val="num" w:pos="1520"/>
        </w:tabs>
        <w:ind w:left="1520" w:right="1520" w:hanging="360"/>
      </w:pPr>
    </w:lvl>
    <w:lvl w:ilvl="2" w:tplc="0409001B" w:tentative="1">
      <w:start w:val="1"/>
      <w:numFmt w:val="lowerRoman"/>
      <w:lvlText w:val="%3."/>
      <w:lvlJc w:val="right"/>
      <w:pPr>
        <w:tabs>
          <w:tab w:val="num" w:pos="2240"/>
        </w:tabs>
        <w:ind w:left="2240" w:right="2240" w:hanging="180"/>
      </w:pPr>
    </w:lvl>
    <w:lvl w:ilvl="3" w:tplc="0409000F" w:tentative="1">
      <w:start w:val="1"/>
      <w:numFmt w:val="decimal"/>
      <w:lvlText w:val="%4."/>
      <w:lvlJc w:val="left"/>
      <w:pPr>
        <w:tabs>
          <w:tab w:val="num" w:pos="2960"/>
        </w:tabs>
        <w:ind w:left="2960" w:right="2960" w:hanging="360"/>
      </w:pPr>
    </w:lvl>
    <w:lvl w:ilvl="4" w:tplc="04090019" w:tentative="1">
      <w:start w:val="1"/>
      <w:numFmt w:val="lowerLetter"/>
      <w:lvlText w:val="%5."/>
      <w:lvlJc w:val="left"/>
      <w:pPr>
        <w:tabs>
          <w:tab w:val="num" w:pos="3680"/>
        </w:tabs>
        <w:ind w:left="3680" w:right="3680" w:hanging="360"/>
      </w:pPr>
    </w:lvl>
    <w:lvl w:ilvl="5" w:tplc="0409001B" w:tentative="1">
      <w:start w:val="1"/>
      <w:numFmt w:val="lowerRoman"/>
      <w:lvlText w:val="%6."/>
      <w:lvlJc w:val="right"/>
      <w:pPr>
        <w:tabs>
          <w:tab w:val="num" w:pos="4400"/>
        </w:tabs>
        <w:ind w:left="4400" w:right="4400" w:hanging="180"/>
      </w:pPr>
    </w:lvl>
    <w:lvl w:ilvl="6" w:tplc="0409000F" w:tentative="1">
      <w:start w:val="1"/>
      <w:numFmt w:val="decimal"/>
      <w:lvlText w:val="%7."/>
      <w:lvlJc w:val="left"/>
      <w:pPr>
        <w:tabs>
          <w:tab w:val="num" w:pos="5120"/>
        </w:tabs>
        <w:ind w:left="5120" w:right="5120" w:hanging="360"/>
      </w:pPr>
    </w:lvl>
    <w:lvl w:ilvl="7" w:tplc="04090019" w:tentative="1">
      <w:start w:val="1"/>
      <w:numFmt w:val="lowerLetter"/>
      <w:lvlText w:val="%8."/>
      <w:lvlJc w:val="left"/>
      <w:pPr>
        <w:tabs>
          <w:tab w:val="num" w:pos="5840"/>
        </w:tabs>
        <w:ind w:left="5840" w:right="5840" w:hanging="360"/>
      </w:pPr>
    </w:lvl>
    <w:lvl w:ilvl="8" w:tplc="0409001B" w:tentative="1">
      <w:start w:val="1"/>
      <w:numFmt w:val="lowerRoman"/>
      <w:lvlText w:val="%9."/>
      <w:lvlJc w:val="right"/>
      <w:pPr>
        <w:tabs>
          <w:tab w:val="num" w:pos="6560"/>
        </w:tabs>
        <w:ind w:left="6560" w:right="6560" w:hanging="180"/>
      </w:pPr>
    </w:lvl>
  </w:abstractNum>
  <w:abstractNum w:abstractNumId="6">
    <w:nsid w:val="22A41C1A"/>
    <w:multiLevelType w:val="hybridMultilevel"/>
    <w:tmpl w:val="A1F24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28003B8C"/>
    <w:multiLevelType w:val="hybridMultilevel"/>
    <w:tmpl w:val="6994E2D6"/>
    <w:lvl w:ilvl="0" w:tplc="9AA2A73E">
      <w:start w:val="1"/>
      <w:numFmt w:val="decimal"/>
      <w:lvlText w:val="%1-"/>
      <w:lvlJc w:val="left"/>
      <w:pPr>
        <w:ind w:left="720" w:hanging="360"/>
      </w:pPr>
      <w:rPr>
        <w:rFonts w:ascii="Simplified Arabic" w:hAnsi="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047858"/>
    <w:multiLevelType w:val="hybridMultilevel"/>
    <w:tmpl w:val="AA8AF0BA"/>
    <w:lvl w:ilvl="0" w:tplc="C8B07B6C">
      <w:start w:val="1"/>
      <w:numFmt w:val="arabicAlpha"/>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97C12"/>
    <w:multiLevelType w:val="hybridMultilevel"/>
    <w:tmpl w:val="3F0E5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F86D10"/>
    <w:multiLevelType w:val="hybridMultilevel"/>
    <w:tmpl w:val="BDAABDDE"/>
    <w:lvl w:ilvl="0" w:tplc="9AD422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550582"/>
    <w:multiLevelType w:val="hybridMultilevel"/>
    <w:tmpl w:val="D3B44B8A"/>
    <w:lvl w:ilvl="0" w:tplc="4468A37A">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3">
    <w:nsid w:val="45B443BC"/>
    <w:multiLevelType w:val="hybridMultilevel"/>
    <w:tmpl w:val="19649198"/>
    <w:lvl w:ilvl="0" w:tplc="7C9A7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7C1904"/>
    <w:multiLevelType w:val="hybridMultilevel"/>
    <w:tmpl w:val="29CCE1BE"/>
    <w:lvl w:ilvl="0" w:tplc="0E703E9E">
      <w:numFmt w:val="bullet"/>
      <w:lvlText w:val="-"/>
      <w:lvlJc w:val="left"/>
      <w:pPr>
        <w:tabs>
          <w:tab w:val="num" w:pos="720"/>
        </w:tabs>
        <w:ind w:left="720" w:right="720" w:hanging="360"/>
      </w:pPr>
      <w:rPr>
        <w:rFonts w:ascii="Times New Roman" w:eastAsia="Times New Roman" w:hAnsi="Times New Roman" w:hint="default"/>
      </w:rPr>
    </w:lvl>
    <w:lvl w:ilvl="1" w:tplc="0409000B">
      <w:start w:val="1"/>
      <w:numFmt w:val="bullet"/>
      <w:lvlText w:val="o"/>
      <w:lvlJc w:val="left"/>
      <w:pPr>
        <w:tabs>
          <w:tab w:val="num" w:pos="1440"/>
        </w:tabs>
        <w:ind w:left="1440" w:right="1440" w:hanging="360"/>
      </w:pPr>
      <w:rPr>
        <w:rFonts w:ascii="Courier New" w:hAnsi="Courier New" w:cs="Courier New" w:hint="default"/>
      </w:rPr>
    </w:lvl>
    <w:lvl w:ilvl="2" w:tplc="E86E751A">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6">
    <w:nsid w:val="50B4444B"/>
    <w:multiLevelType w:val="hybridMultilevel"/>
    <w:tmpl w:val="6FC0A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3659BD"/>
    <w:multiLevelType w:val="hybridMultilevel"/>
    <w:tmpl w:val="407A170E"/>
    <w:lvl w:ilvl="0" w:tplc="A97A5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5E17A4"/>
    <w:multiLevelType w:val="hybridMultilevel"/>
    <w:tmpl w:val="E466A690"/>
    <w:lvl w:ilvl="0" w:tplc="1C8C9C7C">
      <w:start w:val="1"/>
      <w:numFmt w:val="arabicAlpha"/>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2787020"/>
    <w:multiLevelType w:val="hybridMultilevel"/>
    <w:tmpl w:val="2086299A"/>
    <w:lvl w:ilvl="0" w:tplc="4468A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8F4BFD"/>
    <w:multiLevelType w:val="hybridMultilevel"/>
    <w:tmpl w:val="7D5840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1E4CF7"/>
    <w:multiLevelType w:val="hybridMultilevel"/>
    <w:tmpl w:val="E22C48F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143C72"/>
    <w:multiLevelType w:val="hybridMultilevel"/>
    <w:tmpl w:val="1E8EA012"/>
    <w:lvl w:ilvl="0" w:tplc="04090013">
      <w:start w:val="1"/>
      <w:numFmt w:val="arabicAlpha"/>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12633"/>
    <w:multiLevelType w:val="hybridMultilevel"/>
    <w:tmpl w:val="A9522356"/>
    <w:lvl w:ilvl="0" w:tplc="B9D23466">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046785"/>
    <w:multiLevelType w:val="hybridMultilevel"/>
    <w:tmpl w:val="660A2384"/>
    <w:lvl w:ilvl="0" w:tplc="A87ACABE">
      <w:start w:val="3"/>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116742"/>
    <w:multiLevelType w:val="hybridMultilevel"/>
    <w:tmpl w:val="310AA892"/>
    <w:lvl w:ilvl="0" w:tplc="4468A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C7704"/>
    <w:multiLevelType w:val="hybridMultilevel"/>
    <w:tmpl w:val="6930C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2146AB"/>
    <w:multiLevelType w:val="hybridMultilevel"/>
    <w:tmpl w:val="36746F6A"/>
    <w:lvl w:ilvl="0" w:tplc="3BC2E9DC">
      <w:start w:val="1"/>
      <w:numFmt w:val="arabicAlpha"/>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28">
    <w:nsid w:val="7C6A54D4"/>
    <w:multiLevelType w:val="hybridMultilevel"/>
    <w:tmpl w:val="407A170E"/>
    <w:lvl w:ilvl="0" w:tplc="A97A5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13"/>
  </w:num>
  <w:num w:numId="4">
    <w:abstractNumId w:val="11"/>
  </w:num>
  <w:num w:numId="5">
    <w:abstractNumId w:val="18"/>
  </w:num>
  <w:num w:numId="6">
    <w:abstractNumId w:val="9"/>
  </w:num>
  <w:num w:numId="7">
    <w:abstractNumId w:val="17"/>
  </w:num>
  <w:num w:numId="8">
    <w:abstractNumId w:val="23"/>
  </w:num>
  <w:num w:numId="9">
    <w:abstractNumId w:val="24"/>
  </w:num>
  <w:num w:numId="10">
    <w:abstractNumId w:val="5"/>
  </w:num>
  <w:num w:numId="11">
    <w:abstractNumId w:val="27"/>
  </w:num>
  <w:num w:numId="12">
    <w:abstractNumId w:val="3"/>
  </w:num>
  <w:num w:numId="13">
    <w:abstractNumId w:val="8"/>
  </w:num>
  <w:num w:numId="14">
    <w:abstractNumId w:val="14"/>
  </w:num>
  <w:num w:numId="15">
    <w:abstractNumId w:val="15"/>
  </w:num>
  <w:num w:numId="16">
    <w:abstractNumId w:val="7"/>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4"/>
  </w:num>
  <w:num w:numId="21">
    <w:abstractNumId w:val="22"/>
  </w:num>
  <w:num w:numId="22">
    <w:abstractNumId w:val="12"/>
  </w:num>
  <w:num w:numId="23">
    <w:abstractNumId w:val="25"/>
  </w:num>
  <w:num w:numId="24">
    <w:abstractNumId w:val="21"/>
  </w:num>
  <w:num w:numId="25">
    <w:abstractNumId w:val="1"/>
  </w:num>
  <w:num w:numId="26">
    <w:abstractNumId w:val="2"/>
  </w:num>
  <w:num w:numId="27">
    <w:abstractNumId w:val="16"/>
  </w:num>
  <w:num w:numId="28">
    <w:abstractNumId w:val="26"/>
  </w:num>
  <w:num w:numId="29">
    <w:abstractNumId w:val="6"/>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10434"/>
    <w:rsid w:val="00000824"/>
    <w:rsid w:val="000008B5"/>
    <w:rsid w:val="00005ED6"/>
    <w:rsid w:val="00007FB7"/>
    <w:rsid w:val="00010DD7"/>
    <w:rsid w:val="0001148D"/>
    <w:rsid w:val="000122FB"/>
    <w:rsid w:val="000153FF"/>
    <w:rsid w:val="0002313C"/>
    <w:rsid w:val="000366A1"/>
    <w:rsid w:val="00051012"/>
    <w:rsid w:val="0005484E"/>
    <w:rsid w:val="000804A5"/>
    <w:rsid w:val="00082543"/>
    <w:rsid w:val="000860DD"/>
    <w:rsid w:val="00091D15"/>
    <w:rsid w:val="0009285B"/>
    <w:rsid w:val="000960D5"/>
    <w:rsid w:val="000A5110"/>
    <w:rsid w:val="000A6EA2"/>
    <w:rsid w:val="000B1AED"/>
    <w:rsid w:val="000B246B"/>
    <w:rsid w:val="000C3580"/>
    <w:rsid w:val="000D589A"/>
    <w:rsid w:val="000D64C4"/>
    <w:rsid w:val="000D7967"/>
    <w:rsid w:val="000E4349"/>
    <w:rsid w:val="000F7C55"/>
    <w:rsid w:val="0010058C"/>
    <w:rsid w:val="00101216"/>
    <w:rsid w:val="001024C0"/>
    <w:rsid w:val="00103E04"/>
    <w:rsid w:val="00105A7E"/>
    <w:rsid w:val="00106FFC"/>
    <w:rsid w:val="00124662"/>
    <w:rsid w:val="00131EC8"/>
    <w:rsid w:val="00136C02"/>
    <w:rsid w:val="00137824"/>
    <w:rsid w:val="001420AE"/>
    <w:rsid w:val="00145E53"/>
    <w:rsid w:val="00146E8B"/>
    <w:rsid w:val="00147080"/>
    <w:rsid w:val="00152E1C"/>
    <w:rsid w:val="00173220"/>
    <w:rsid w:val="00175EC6"/>
    <w:rsid w:val="00195347"/>
    <w:rsid w:val="001A30E9"/>
    <w:rsid w:val="001A3DAE"/>
    <w:rsid w:val="001B32B0"/>
    <w:rsid w:val="001B44B1"/>
    <w:rsid w:val="001B4651"/>
    <w:rsid w:val="001B5932"/>
    <w:rsid w:val="001B74E5"/>
    <w:rsid w:val="001C04A2"/>
    <w:rsid w:val="001C2D15"/>
    <w:rsid w:val="001D54E3"/>
    <w:rsid w:val="001D57A6"/>
    <w:rsid w:val="001D5DFE"/>
    <w:rsid w:val="001D62C3"/>
    <w:rsid w:val="001E112B"/>
    <w:rsid w:val="001F1DFB"/>
    <w:rsid w:val="001F5C27"/>
    <w:rsid w:val="00201070"/>
    <w:rsid w:val="0020111D"/>
    <w:rsid w:val="00202089"/>
    <w:rsid w:val="0020292B"/>
    <w:rsid w:val="002031DC"/>
    <w:rsid w:val="00203AFB"/>
    <w:rsid w:val="00212953"/>
    <w:rsid w:val="002228D3"/>
    <w:rsid w:val="0022380A"/>
    <w:rsid w:val="00224632"/>
    <w:rsid w:val="00227401"/>
    <w:rsid w:val="002314C4"/>
    <w:rsid w:val="002355A2"/>
    <w:rsid w:val="00235A19"/>
    <w:rsid w:val="00235A2E"/>
    <w:rsid w:val="0024216A"/>
    <w:rsid w:val="002463DB"/>
    <w:rsid w:val="00246481"/>
    <w:rsid w:val="0024671D"/>
    <w:rsid w:val="002507F8"/>
    <w:rsid w:val="00250878"/>
    <w:rsid w:val="00270AD4"/>
    <w:rsid w:val="00271985"/>
    <w:rsid w:val="0027302C"/>
    <w:rsid w:val="00275C38"/>
    <w:rsid w:val="00282FF3"/>
    <w:rsid w:val="0028782A"/>
    <w:rsid w:val="00293C11"/>
    <w:rsid w:val="002A0859"/>
    <w:rsid w:val="002A0E15"/>
    <w:rsid w:val="002A18FF"/>
    <w:rsid w:val="002A62E4"/>
    <w:rsid w:val="002B0319"/>
    <w:rsid w:val="002B403A"/>
    <w:rsid w:val="002B46B9"/>
    <w:rsid w:val="002B54E9"/>
    <w:rsid w:val="002B55CB"/>
    <w:rsid w:val="002B62D4"/>
    <w:rsid w:val="002C1A87"/>
    <w:rsid w:val="002C5135"/>
    <w:rsid w:val="002C5E93"/>
    <w:rsid w:val="002D28C5"/>
    <w:rsid w:val="002D60D8"/>
    <w:rsid w:val="002E1CE5"/>
    <w:rsid w:val="002E563D"/>
    <w:rsid w:val="002E5EA4"/>
    <w:rsid w:val="002F3752"/>
    <w:rsid w:val="002F4D37"/>
    <w:rsid w:val="002F60C8"/>
    <w:rsid w:val="003004CA"/>
    <w:rsid w:val="003107F1"/>
    <w:rsid w:val="003114EF"/>
    <w:rsid w:val="0032068C"/>
    <w:rsid w:val="0032232C"/>
    <w:rsid w:val="00325059"/>
    <w:rsid w:val="003279E3"/>
    <w:rsid w:val="00330476"/>
    <w:rsid w:val="003352B7"/>
    <w:rsid w:val="003366C4"/>
    <w:rsid w:val="00336ECA"/>
    <w:rsid w:val="00345C65"/>
    <w:rsid w:val="003561E5"/>
    <w:rsid w:val="00357F9F"/>
    <w:rsid w:val="003636FE"/>
    <w:rsid w:val="00365542"/>
    <w:rsid w:val="00371DCF"/>
    <w:rsid w:val="00381CB4"/>
    <w:rsid w:val="00385F07"/>
    <w:rsid w:val="00391790"/>
    <w:rsid w:val="0039594C"/>
    <w:rsid w:val="003B06DE"/>
    <w:rsid w:val="003C4140"/>
    <w:rsid w:val="003D3AD8"/>
    <w:rsid w:val="003D428D"/>
    <w:rsid w:val="003E28F3"/>
    <w:rsid w:val="003E3067"/>
    <w:rsid w:val="003E5F55"/>
    <w:rsid w:val="003F1497"/>
    <w:rsid w:val="003F6938"/>
    <w:rsid w:val="0040150F"/>
    <w:rsid w:val="004065A3"/>
    <w:rsid w:val="00410EB6"/>
    <w:rsid w:val="00413FF0"/>
    <w:rsid w:val="00417595"/>
    <w:rsid w:val="004238A7"/>
    <w:rsid w:val="00426A69"/>
    <w:rsid w:val="00432E45"/>
    <w:rsid w:val="004406D0"/>
    <w:rsid w:val="00453067"/>
    <w:rsid w:val="00456253"/>
    <w:rsid w:val="0047758E"/>
    <w:rsid w:val="00482D34"/>
    <w:rsid w:val="0048424C"/>
    <w:rsid w:val="00490B76"/>
    <w:rsid w:val="00493D99"/>
    <w:rsid w:val="00497CDB"/>
    <w:rsid w:val="00497CE3"/>
    <w:rsid w:val="004B03D9"/>
    <w:rsid w:val="004B2646"/>
    <w:rsid w:val="004B79A7"/>
    <w:rsid w:val="004C0D46"/>
    <w:rsid w:val="004C346F"/>
    <w:rsid w:val="004C5407"/>
    <w:rsid w:val="004C5AB6"/>
    <w:rsid w:val="004C5ADD"/>
    <w:rsid w:val="004C72EE"/>
    <w:rsid w:val="004F0134"/>
    <w:rsid w:val="004F5BDE"/>
    <w:rsid w:val="004F6E37"/>
    <w:rsid w:val="00500F31"/>
    <w:rsid w:val="00501C1B"/>
    <w:rsid w:val="00504770"/>
    <w:rsid w:val="0050697F"/>
    <w:rsid w:val="0050700B"/>
    <w:rsid w:val="00507A48"/>
    <w:rsid w:val="005125AE"/>
    <w:rsid w:val="00515882"/>
    <w:rsid w:val="005206B2"/>
    <w:rsid w:val="00520821"/>
    <w:rsid w:val="0053076E"/>
    <w:rsid w:val="00540402"/>
    <w:rsid w:val="00543F0F"/>
    <w:rsid w:val="00545959"/>
    <w:rsid w:val="00546510"/>
    <w:rsid w:val="00550224"/>
    <w:rsid w:val="005524A4"/>
    <w:rsid w:val="00560FEF"/>
    <w:rsid w:val="00570B0F"/>
    <w:rsid w:val="00582242"/>
    <w:rsid w:val="00590279"/>
    <w:rsid w:val="00594CE5"/>
    <w:rsid w:val="005A2179"/>
    <w:rsid w:val="005A2444"/>
    <w:rsid w:val="005A58C1"/>
    <w:rsid w:val="005C04BF"/>
    <w:rsid w:val="005C07B1"/>
    <w:rsid w:val="005C2254"/>
    <w:rsid w:val="005C2A4B"/>
    <w:rsid w:val="005D0091"/>
    <w:rsid w:val="005D0181"/>
    <w:rsid w:val="005D6093"/>
    <w:rsid w:val="005D742F"/>
    <w:rsid w:val="005E4263"/>
    <w:rsid w:val="005E6669"/>
    <w:rsid w:val="00600A5B"/>
    <w:rsid w:val="0060145C"/>
    <w:rsid w:val="006225CC"/>
    <w:rsid w:val="00631417"/>
    <w:rsid w:val="006412A1"/>
    <w:rsid w:val="006453DD"/>
    <w:rsid w:val="00645512"/>
    <w:rsid w:val="0065240F"/>
    <w:rsid w:val="006577CA"/>
    <w:rsid w:val="00662407"/>
    <w:rsid w:val="006640D9"/>
    <w:rsid w:val="00665CC7"/>
    <w:rsid w:val="00692122"/>
    <w:rsid w:val="006A3B01"/>
    <w:rsid w:val="006A3FDA"/>
    <w:rsid w:val="006C6B10"/>
    <w:rsid w:val="006D5CBC"/>
    <w:rsid w:val="006E5C22"/>
    <w:rsid w:val="006F22D7"/>
    <w:rsid w:val="006F2402"/>
    <w:rsid w:val="00702C5F"/>
    <w:rsid w:val="00712BA3"/>
    <w:rsid w:val="00715936"/>
    <w:rsid w:val="00716E93"/>
    <w:rsid w:val="00725875"/>
    <w:rsid w:val="00725F60"/>
    <w:rsid w:val="00740465"/>
    <w:rsid w:val="007423F6"/>
    <w:rsid w:val="00757143"/>
    <w:rsid w:val="00765D1E"/>
    <w:rsid w:val="00772805"/>
    <w:rsid w:val="0077362A"/>
    <w:rsid w:val="0078501B"/>
    <w:rsid w:val="007949EB"/>
    <w:rsid w:val="007A37E9"/>
    <w:rsid w:val="007A40CB"/>
    <w:rsid w:val="007B05D0"/>
    <w:rsid w:val="007B123B"/>
    <w:rsid w:val="007B5818"/>
    <w:rsid w:val="007C1FA5"/>
    <w:rsid w:val="007C461D"/>
    <w:rsid w:val="007C4FF1"/>
    <w:rsid w:val="007D530E"/>
    <w:rsid w:val="007E3A5F"/>
    <w:rsid w:val="007F5222"/>
    <w:rsid w:val="007F6049"/>
    <w:rsid w:val="0080268C"/>
    <w:rsid w:val="00804ADD"/>
    <w:rsid w:val="00810434"/>
    <w:rsid w:val="00810B0D"/>
    <w:rsid w:val="00811788"/>
    <w:rsid w:val="008145DB"/>
    <w:rsid w:val="00814F3B"/>
    <w:rsid w:val="008164A4"/>
    <w:rsid w:val="00832B43"/>
    <w:rsid w:val="00841D3D"/>
    <w:rsid w:val="00880448"/>
    <w:rsid w:val="0088130B"/>
    <w:rsid w:val="00883588"/>
    <w:rsid w:val="008853DC"/>
    <w:rsid w:val="00890877"/>
    <w:rsid w:val="00893F4D"/>
    <w:rsid w:val="008959FA"/>
    <w:rsid w:val="008A01CD"/>
    <w:rsid w:val="008A3F6B"/>
    <w:rsid w:val="008C00B4"/>
    <w:rsid w:val="008C2BCB"/>
    <w:rsid w:val="008D413C"/>
    <w:rsid w:val="008D4807"/>
    <w:rsid w:val="008D56C6"/>
    <w:rsid w:val="008E2D78"/>
    <w:rsid w:val="008E579F"/>
    <w:rsid w:val="008E60DA"/>
    <w:rsid w:val="008F0C24"/>
    <w:rsid w:val="008F334E"/>
    <w:rsid w:val="008F49A1"/>
    <w:rsid w:val="009030B4"/>
    <w:rsid w:val="00907CFC"/>
    <w:rsid w:val="0091100F"/>
    <w:rsid w:val="00934C73"/>
    <w:rsid w:val="00942722"/>
    <w:rsid w:val="00943A97"/>
    <w:rsid w:val="009558DB"/>
    <w:rsid w:val="00967C84"/>
    <w:rsid w:val="00970196"/>
    <w:rsid w:val="009A75F3"/>
    <w:rsid w:val="009A7EFA"/>
    <w:rsid w:val="009B011C"/>
    <w:rsid w:val="009B39F5"/>
    <w:rsid w:val="009C4BE3"/>
    <w:rsid w:val="009D1E14"/>
    <w:rsid w:val="009D221D"/>
    <w:rsid w:val="009E3DCB"/>
    <w:rsid w:val="009E3FB2"/>
    <w:rsid w:val="009E4199"/>
    <w:rsid w:val="009F1CA1"/>
    <w:rsid w:val="009F2A72"/>
    <w:rsid w:val="00A001D2"/>
    <w:rsid w:val="00A00353"/>
    <w:rsid w:val="00A01B8B"/>
    <w:rsid w:val="00A24BB1"/>
    <w:rsid w:val="00A303BB"/>
    <w:rsid w:val="00A331DF"/>
    <w:rsid w:val="00A42FFE"/>
    <w:rsid w:val="00A43388"/>
    <w:rsid w:val="00A439CB"/>
    <w:rsid w:val="00A4505C"/>
    <w:rsid w:val="00A47CD7"/>
    <w:rsid w:val="00A7509F"/>
    <w:rsid w:val="00A81697"/>
    <w:rsid w:val="00A83E7E"/>
    <w:rsid w:val="00A907D4"/>
    <w:rsid w:val="00A925F8"/>
    <w:rsid w:val="00A94B16"/>
    <w:rsid w:val="00A94C7E"/>
    <w:rsid w:val="00A9522C"/>
    <w:rsid w:val="00A952A8"/>
    <w:rsid w:val="00A9619E"/>
    <w:rsid w:val="00AA1802"/>
    <w:rsid w:val="00AA2545"/>
    <w:rsid w:val="00AA2659"/>
    <w:rsid w:val="00AB0FBE"/>
    <w:rsid w:val="00AB3605"/>
    <w:rsid w:val="00AD396E"/>
    <w:rsid w:val="00AE0BB7"/>
    <w:rsid w:val="00AE397B"/>
    <w:rsid w:val="00AE5F2B"/>
    <w:rsid w:val="00AF0002"/>
    <w:rsid w:val="00B02E91"/>
    <w:rsid w:val="00B068A0"/>
    <w:rsid w:val="00B078A3"/>
    <w:rsid w:val="00B305D4"/>
    <w:rsid w:val="00B345D2"/>
    <w:rsid w:val="00B35206"/>
    <w:rsid w:val="00B401D9"/>
    <w:rsid w:val="00B46D34"/>
    <w:rsid w:val="00B51CC7"/>
    <w:rsid w:val="00B5415B"/>
    <w:rsid w:val="00B618D9"/>
    <w:rsid w:val="00B65F15"/>
    <w:rsid w:val="00B76C4E"/>
    <w:rsid w:val="00B7772A"/>
    <w:rsid w:val="00B94205"/>
    <w:rsid w:val="00B968E9"/>
    <w:rsid w:val="00BA6752"/>
    <w:rsid w:val="00BB2075"/>
    <w:rsid w:val="00BC13EE"/>
    <w:rsid w:val="00BC41E7"/>
    <w:rsid w:val="00BD0647"/>
    <w:rsid w:val="00BD0875"/>
    <w:rsid w:val="00BD3525"/>
    <w:rsid w:val="00BD7191"/>
    <w:rsid w:val="00BD74CB"/>
    <w:rsid w:val="00BD7E9B"/>
    <w:rsid w:val="00BE04BD"/>
    <w:rsid w:val="00BE6882"/>
    <w:rsid w:val="00BF305A"/>
    <w:rsid w:val="00BF331D"/>
    <w:rsid w:val="00BF3474"/>
    <w:rsid w:val="00BF4A69"/>
    <w:rsid w:val="00C0000B"/>
    <w:rsid w:val="00C06A1F"/>
    <w:rsid w:val="00C0718A"/>
    <w:rsid w:val="00C0791E"/>
    <w:rsid w:val="00C12E9D"/>
    <w:rsid w:val="00C15058"/>
    <w:rsid w:val="00C15688"/>
    <w:rsid w:val="00C2310A"/>
    <w:rsid w:val="00C3306D"/>
    <w:rsid w:val="00C33DED"/>
    <w:rsid w:val="00C33E48"/>
    <w:rsid w:val="00C53E82"/>
    <w:rsid w:val="00C61C5F"/>
    <w:rsid w:val="00C63817"/>
    <w:rsid w:val="00C72628"/>
    <w:rsid w:val="00C80E27"/>
    <w:rsid w:val="00C8120E"/>
    <w:rsid w:val="00C81821"/>
    <w:rsid w:val="00C86C10"/>
    <w:rsid w:val="00C90DF7"/>
    <w:rsid w:val="00C9468E"/>
    <w:rsid w:val="00C9532C"/>
    <w:rsid w:val="00CA05B2"/>
    <w:rsid w:val="00CA17C6"/>
    <w:rsid w:val="00CA72AE"/>
    <w:rsid w:val="00CB2AC5"/>
    <w:rsid w:val="00CB66A4"/>
    <w:rsid w:val="00CC0162"/>
    <w:rsid w:val="00CC569B"/>
    <w:rsid w:val="00CC7448"/>
    <w:rsid w:val="00CD5CFC"/>
    <w:rsid w:val="00CD6365"/>
    <w:rsid w:val="00CE1C1B"/>
    <w:rsid w:val="00D023F4"/>
    <w:rsid w:val="00D04079"/>
    <w:rsid w:val="00D11182"/>
    <w:rsid w:val="00D11AB6"/>
    <w:rsid w:val="00D1287D"/>
    <w:rsid w:val="00D14E42"/>
    <w:rsid w:val="00D15314"/>
    <w:rsid w:val="00D21C47"/>
    <w:rsid w:val="00D23090"/>
    <w:rsid w:val="00D259BE"/>
    <w:rsid w:val="00D273CC"/>
    <w:rsid w:val="00D278D9"/>
    <w:rsid w:val="00D33F98"/>
    <w:rsid w:val="00D33FF2"/>
    <w:rsid w:val="00D36255"/>
    <w:rsid w:val="00D4253B"/>
    <w:rsid w:val="00D500A7"/>
    <w:rsid w:val="00D51D3D"/>
    <w:rsid w:val="00D552D2"/>
    <w:rsid w:val="00D5587A"/>
    <w:rsid w:val="00D57685"/>
    <w:rsid w:val="00D6169D"/>
    <w:rsid w:val="00D730A2"/>
    <w:rsid w:val="00D7357A"/>
    <w:rsid w:val="00D73EC4"/>
    <w:rsid w:val="00D825FD"/>
    <w:rsid w:val="00D83388"/>
    <w:rsid w:val="00D8454B"/>
    <w:rsid w:val="00D87E9F"/>
    <w:rsid w:val="00D93DF5"/>
    <w:rsid w:val="00D9444B"/>
    <w:rsid w:val="00DA79CC"/>
    <w:rsid w:val="00DB1BEC"/>
    <w:rsid w:val="00DB4614"/>
    <w:rsid w:val="00DC4A03"/>
    <w:rsid w:val="00DD2BB4"/>
    <w:rsid w:val="00DD5C09"/>
    <w:rsid w:val="00DD6CFD"/>
    <w:rsid w:val="00DE4D09"/>
    <w:rsid w:val="00DE5651"/>
    <w:rsid w:val="00DE58C5"/>
    <w:rsid w:val="00DF3598"/>
    <w:rsid w:val="00DF37F8"/>
    <w:rsid w:val="00E0259B"/>
    <w:rsid w:val="00E03387"/>
    <w:rsid w:val="00E03A32"/>
    <w:rsid w:val="00E0507C"/>
    <w:rsid w:val="00E1236A"/>
    <w:rsid w:val="00E17084"/>
    <w:rsid w:val="00E202D0"/>
    <w:rsid w:val="00E20FA2"/>
    <w:rsid w:val="00E21145"/>
    <w:rsid w:val="00E233A3"/>
    <w:rsid w:val="00E323C8"/>
    <w:rsid w:val="00E3249E"/>
    <w:rsid w:val="00E40200"/>
    <w:rsid w:val="00E419A2"/>
    <w:rsid w:val="00E42169"/>
    <w:rsid w:val="00E54B6B"/>
    <w:rsid w:val="00E553B9"/>
    <w:rsid w:val="00E63433"/>
    <w:rsid w:val="00E66DF4"/>
    <w:rsid w:val="00E70414"/>
    <w:rsid w:val="00E73DB5"/>
    <w:rsid w:val="00E831AD"/>
    <w:rsid w:val="00EA49F8"/>
    <w:rsid w:val="00EB241F"/>
    <w:rsid w:val="00EB5A83"/>
    <w:rsid w:val="00EC202B"/>
    <w:rsid w:val="00EC2086"/>
    <w:rsid w:val="00EC7284"/>
    <w:rsid w:val="00ED68F6"/>
    <w:rsid w:val="00ED6A28"/>
    <w:rsid w:val="00ED78E7"/>
    <w:rsid w:val="00EE5C63"/>
    <w:rsid w:val="00EE741C"/>
    <w:rsid w:val="00EF0572"/>
    <w:rsid w:val="00EF0A99"/>
    <w:rsid w:val="00EF58D8"/>
    <w:rsid w:val="00F0765B"/>
    <w:rsid w:val="00F154F8"/>
    <w:rsid w:val="00F16C62"/>
    <w:rsid w:val="00F1792C"/>
    <w:rsid w:val="00F205FA"/>
    <w:rsid w:val="00F20704"/>
    <w:rsid w:val="00F22EB2"/>
    <w:rsid w:val="00F25FD7"/>
    <w:rsid w:val="00F336AA"/>
    <w:rsid w:val="00F344A4"/>
    <w:rsid w:val="00F365C2"/>
    <w:rsid w:val="00F37F26"/>
    <w:rsid w:val="00F51226"/>
    <w:rsid w:val="00F52017"/>
    <w:rsid w:val="00F52165"/>
    <w:rsid w:val="00F61CE9"/>
    <w:rsid w:val="00F656F3"/>
    <w:rsid w:val="00F725DF"/>
    <w:rsid w:val="00F73E5B"/>
    <w:rsid w:val="00F80944"/>
    <w:rsid w:val="00F822B7"/>
    <w:rsid w:val="00F824C3"/>
    <w:rsid w:val="00F86595"/>
    <w:rsid w:val="00F9160B"/>
    <w:rsid w:val="00F9266C"/>
    <w:rsid w:val="00F93DE8"/>
    <w:rsid w:val="00FA0719"/>
    <w:rsid w:val="00FA2B45"/>
    <w:rsid w:val="00FA64D1"/>
    <w:rsid w:val="00FA7FD0"/>
    <w:rsid w:val="00FB0927"/>
    <w:rsid w:val="00FB10C9"/>
    <w:rsid w:val="00FB427E"/>
    <w:rsid w:val="00FC32CF"/>
    <w:rsid w:val="00FC481D"/>
    <w:rsid w:val="00FD38E9"/>
    <w:rsid w:val="00FD61FC"/>
    <w:rsid w:val="00FD6979"/>
    <w:rsid w:val="00FD6B5C"/>
    <w:rsid w:val="00FE7E04"/>
    <w:rsid w:val="00FF03F2"/>
    <w:rsid w:val="00FF1D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54B"/>
    <w:pPr>
      <w:bidi/>
    </w:pPr>
  </w:style>
  <w:style w:type="paragraph" w:styleId="Heading1">
    <w:name w:val="heading 1"/>
    <w:basedOn w:val="Normal"/>
    <w:next w:val="Normal"/>
    <w:link w:val="Heading1Char"/>
    <w:qFormat/>
    <w:rsid w:val="009B39F5"/>
    <w:pPr>
      <w:keepNext/>
      <w:spacing w:before="0" w:beforeAutospacing="0" w:after="0" w:afterAutospacing="0"/>
      <w:jc w:val="left"/>
      <w:outlineLvl w:val="0"/>
    </w:pPr>
    <w:rPr>
      <w:rFonts w:ascii="Times New Roman" w:eastAsia="Times New Roman" w:hAnsi="Times New Roman" w:cs="Times New Roman"/>
      <w:b/>
      <w:bCs/>
      <w:sz w:val="24"/>
      <w:szCs w:val="20"/>
    </w:rPr>
  </w:style>
  <w:style w:type="paragraph" w:styleId="Heading2">
    <w:name w:val="heading 2"/>
    <w:basedOn w:val="Normal"/>
    <w:next w:val="Normal"/>
    <w:link w:val="Heading2Char"/>
    <w:qFormat/>
    <w:rsid w:val="009B39F5"/>
    <w:pPr>
      <w:keepNext/>
      <w:spacing w:before="20" w:beforeAutospacing="0" w:after="20" w:afterAutospacing="0"/>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qFormat/>
    <w:rsid w:val="009B39F5"/>
    <w:pPr>
      <w:keepNext/>
      <w:spacing w:before="20" w:beforeAutospacing="0" w:after="20" w:afterAutospacing="0"/>
      <w:jc w:val="center"/>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E202D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71593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434"/>
    <w:pPr>
      <w:ind w:left="720"/>
      <w:contextualSpacing/>
    </w:pPr>
  </w:style>
  <w:style w:type="paragraph" w:styleId="FootnoteText">
    <w:name w:val="footnote text"/>
    <w:aliases w:val="single space,footnote text,Footnote Text Char1,single space Char,footnote text Char1,footnote text Char Char1,footnote text Char Char Char Char,footnote text Char Char Char2,Footnote Text Char Char1,footnote text Char Char Char1 Char Char"/>
    <w:basedOn w:val="Normal"/>
    <w:link w:val="FootnoteTextChar"/>
    <w:semiHidden/>
    <w:unhideWhenUsed/>
    <w:rsid w:val="003D428D"/>
    <w:pPr>
      <w:spacing w:before="0" w:after="0"/>
    </w:pPr>
    <w:rPr>
      <w:sz w:val="20"/>
      <w:szCs w:val="20"/>
    </w:rPr>
  </w:style>
  <w:style w:type="character" w:customStyle="1" w:styleId="FootnoteTextChar">
    <w:name w:val="Footnote Text Char"/>
    <w:aliases w:val="single space Char1,footnote text Char,Footnote Text Char1 Char,single space Char Char,footnote text Char1 Char,footnote text Char Char1 Char,footnote text Char Char Char Char Char,footnote text Char Char Char2 Char"/>
    <w:basedOn w:val="DefaultParagraphFont"/>
    <w:link w:val="FootnoteText"/>
    <w:uiPriority w:val="99"/>
    <w:semiHidden/>
    <w:rsid w:val="003D428D"/>
    <w:rPr>
      <w:sz w:val="20"/>
      <w:szCs w:val="20"/>
    </w:rPr>
  </w:style>
  <w:style w:type="character" w:styleId="FootnoteReference">
    <w:name w:val="footnote reference"/>
    <w:basedOn w:val="DefaultParagraphFont"/>
    <w:uiPriority w:val="99"/>
    <w:semiHidden/>
    <w:unhideWhenUsed/>
    <w:rsid w:val="003D428D"/>
    <w:rPr>
      <w:vertAlign w:val="superscript"/>
    </w:rPr>
  </w:style>
  <w:style w:type="paragraph" w:styleId="BalloonText">
    <w:name w:val="Balloon Text"/>
    <w:basedOn w:val="Normal"/>
    <w:link w:val="BalloonTextChar"/>
    <w:uiPriority w:val="99"/>
    <w:semiHidden/>
    <w:unhideWhenUsed/>
    <w:rsid w:val="00D51D3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D3D"/>
    <w:rPr>
      <w:rFonts w:ascii="Tahoma" w:hAnsi="Tahoma" w:cs="Tahoma"/>
      <w:sz w:val="16"/>
      <w:szCs w:val="16"/>
    </w:rPr>
  </w:style>
  <w:style w:type="table" w:styleId="TableGrid">
    <w:name w:val="Table Grid"/>
    <w:basedOn w:val="TableNormal"/>
    <w:uiPriority w:val="59"/>
    <w:rsid w:val="00195347"/>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D0181"/>
    <w:pPr>
      <w:tabs>
        <w:tab w:val="center" w:pos="4320"/>
        <w:tab w:val="right" w:pos="8640"/>
      </w:tabs>
      <w:spacing w:before="0" w:after="0"/>
    </w:pPr>
  </w:style>
  <w:style w:type="character" w:customStyle="1" w:styleId="HeaderChar">
    <w:name w:val="Header Char"/>
    <w:basedOn w:val="DefaultParagraphFont"/>
    <w:link w:val="Header"/>
    <w:uiPriority w:val="99"/>
    <w:rsid w:val="005D0181"/>
  </w:style>
  <w:style w:type="paragraph" w:styleId="Footer">
    <w:name w:val="footer"/>
    <w:basedOn w:val="Normal"/>
    <w:link w:val="FooterChar"/>
    <w:uiPriority w:val="99"/>
    <w:unhideWhenUsed/>
    <w:rsid w:val="005D0181"/>
    <w:pPr>
      <w:tabs>
        <w:tab w:val="center" w:pos="4320"/>
        <w:tab w:val="right" w:pos="8640"/>
      </w:tabs>
      <w:spacing w:before="0" w:after="0"/>
    </w:pPr>
  </w:style>
  <w:style w:type="character" w:customStyle="1" w:styleId="FooterChar">
    <w:name w:val="Footer Char"/>
    <w:basedOn w:val="DefaultParagraphFont"/>
    <w:link w:val="Footer"/>
    <w:uiPriority w:val="99"/>
    <w:rsid w:val="005D0181"/>
  </w:style>
  <w:style w:type="character" w:customStyle="1" w:styleId="Heading1Char">
    <w:name w:val="Heading 1 Char"/>
    <w:basedOn w:val="DefaultParagraphFont"/>
    <w:link w:val="Heading1"/>
    <w:rsid w:val="009B39F5"/>
    <w:rPr>
      <w:rFonts w:ascii="Times New Roman" w:eastAsia="Times New Roman" w:hAnsi="Times New Roman" w:cs="Times New Roman"/>
      <w:b/>
      <w:bCs/>
      <w:sz w:val="24"/>
      <w:szCs w:val="20"/>
    </w:rPr>
  </w:style>
  <w:style w:type="character" w:customStyle="1" w:styleId="Heading2Char">
    <w:name w:val="Heading 2 Char"/>
    <w:basedOn w:val="DefaultParagraphFont"/>
    <w:link w:val="Heading2"/>
    <w:rsid w:val="009B39F5"/>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9B39F5"/>
    <w:rPr>
      <w:rFonts w:ascii="Times New Roman" w:eastAsia="Times New Roman" w:hAnsi="Times New Roman" w:cs="Times New Roman"/>
      <w:sz w:val="24"/>
      <w:szCs w:val="24"/>
    </w:rPr>
  </w:style>
  <w:style w:type="paragraph" w:styleId="Title">
    <w:name w:val="Title"/>
    <w:basedOn w:val="Normal"/>
    <w:link w:val="TitleChar"/>
    <w:qFormat/>
    <w:rsid w:val="009B39F5"/>
    <w:pPr>
      <w:overflowPunct w:val="0"/>
      <w:autoSpaceDE w:val="0"/>
      <w:autoSpaceDN w:val="0"/>
      <w:adjustRightInd w:val="0"/>
      <w:spacing w:before="0" w:beforeAutospacing="0" w:after="0" w:afterAutospacing="0"/>
      <w:jc w:val="center"/>
      <w:textAlignment w:val="baseline"/>
    </w:pPr>
    <w:rPr>
      <w:rFonts w:ascii="Times New Roman" w:eastAsia="Times New Roman" w:hAnsi="Times New Roman" w:cs="Times New Roman"/>
      <w:b/>
      <w:bCs/>
      <w:sz w:val="28"/>
      <w:szCs w:val="28"/>
    </w:rPr>
  </w:style>
  <w:style w:type="character" w:customStyle="1" w:styleId="TitleChar">
    <w:name w:val="Title Char"/>
    <w:basedOn w:val="DefaultParagraphFont"/>
    <w:link w:val="Title"/>
    <w:rsid w:val="009B39F5"/>
    <w:rPr>
      <w:rFonts w:ascii="Times New Roman" w:eastAsia="Times New Roman" w:hAnsi="Times New Roman" w:cs="Times New Roman"/>
      <w:b/>
      <w:bCs/>
      <w:sz w:val="28"/>
      <w:szCs w:val="28"/>
    </w:rPr>
  </w:style>
  <w:style w:type="paragraph" w:customStyle="1" w:styleId="xl27">
    <w:name w:val="xl27"/>
    <w:basedOn w:val="Normal"/>
    <w:rsid w:val="009B39F5"/>
    <w:pPr>
      <w:pBdr>
        <w:left w:val="single" w:sz="4" w:space="0" w:color="auto"/>
        <w:bottom w:val="single" w:sz="4" w:space="0" w:color="auto"/>
        <w:right w:val="single" w:sz="4" w:space="0" w:color="auto"/>
      </w:pBdr>
      <w:bidi w:val="0"/>
      <w:jc w:val="left"/>
      <w:textAlignment w:val="center"/>
    </w:pPr>
    <w:rPr>
      <w:rFonts w:ascii="Times New Roman" w:eastAsia="Times New Roman" w:hAnsi="Times New Roman" w:cs="Times New Roman"/>
      <w:sz w:val="24"/>
      <w:szCs w:val="24"/>
    </w:rPr>
  </w:style>
  <w:style w:type="paragraph" w:styleId="Caption">
    <w:name w:val="caption"/>
    <w:basedOn w:val="Normal"/>
    <w:next w:val="Normal"/>
    <w:qFormat/>
    <w:rsid w:val="009B39F5"/>
    <w:pPr>
      <w:spacing w:before="0" w:beforeAutospacing="0" w:after="0" w:afterAutospacing="0"/>
      <w:jc w:val="center"/>
    </w:pPr>
    <w:rPr>
      <w:rFonts w:ascii="Times New Roman" w:eastAsia="Times New Roman" w:hAnsi="Times New Roman" w:cs="Times New Roman"/>
      <w:b/>
      <w:bCs/>
      <w:sz w:val="24"/>
      <w:szCs w:val="28"/>
    </w:rPr>
  </w:style>
  <w:style w:type="character" w:styleId="PageNumber">
    <w:name w:val="page number"/>
    <w:basedOn w:val="DefaultParagraphFont"/>
    <w:semiHidden/>
    <w:rsid w:val="009B39F5"/>
    <w:rPr>
      <w:rFonts w:ascii="Times New Roman" w:hAnsi="Times New Roman" w:cs="Times New Roman"/>
    </w:rPr>
  </w:style>
  <w:style w:type="paragraph" w:styleId="BodyText">
    <w:name w:val="Body Text"/>
    <w:basedOn w:val="Normal"/>
    <w:link w:val="BodyTextChar"/>
    <w:semiHidden/>
    <w:rsid w:val="0078501B"/>
    <w:pPr>
      <w:spacing w:before="0" w:beforeAutospacing="0" w:after="0" w:afterAutospacing="0"/>
      <w:jc w:val="lowKashida"/>
    </w:pPr>
    <w:rPr>
      <w:rFonts w:ascii="Times New Roman" w:eastAsia="Times New Roman" w:hAnsi="Times New Roman" w:cs="Simplified Arabic"/>
      <w:snapToGrid w:val="0"/>
      <w:sz w:val="20"/>
      <w:szCs w:val="20"/>
    </w:rPr>
  </w:style>
  <w:style w:type="character" w:customStyle="1" w:styleId="BodyTextChar">
    <w:name w:val="Body Text Char"/>
    <w:basedOn w:val="DefaultParagraphFont"/>
    <w:link w:val="BodyText"/>
    <w:semiHidden/>
    <w:rsid w:val="0078501B"/>
    <w:rPr>
      <w:rFonts w:ascii="Times New Roman" w:eastAsia="Times New Roman" w:hAnsi="Times New Roman" w:cs="Simplified Arabic"/>
      <w:snapToGrid w:val="0"/>
      <w:sz w:val="20"/>
      <w:szCs w:val="20"/>
    </w:rPr>
  </w:style>
  <w:style w:type="character" w:customStyle="1" w:styleId="Heading4Char">
    <w:name w:val="Heading 4 Char"/>
    <w:basedOn w:val="DefaultParagraphFont"/>
    <w:link w:val="Heading4"/>
    <w:uiPriority w:val="9"/>
    <w:semiHidden/>
    <w:rsid w:val="00E202D0"/>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8C2BCB"/>
    <w:rPr>
      <w:sz w:val="16"/>
      <w:szCs w:val="16"/>
    </w:rPr>
  </w:style>
  <w:style w:type="paragraph" w:styleId="CommentText">
    <w:name w:val="annotation text"/>
    <w:basedOn w:val="Normal"/>
    <w:link w:val="CommentTextChar"/>
    <w:uiPriority w:val="99"/>
    <w:semiHidden/>
    <w:unhideWhenUsed/>
    <w:rsid w:val="008C2BCB"/>
    <w:rPr>
      <w:sz w:val="20"/>
      <w:szCs w:val="20"/>
    </w:rPr>
  </w:style>
  <w:style w:type="character" w:customStyle="1" w:styleId="CommentTextChar">
    <w:name w:val="Comment Text Char"/>
    <w:basedOn w:val="DefaultParagraphFont"/>
    <w:link w:val="CommentText"/>
    <w:uiPriority w:val="99"/>
    <w:semiHidden/>
    <w:rsid w:val="008C2BCB"/>
    <w:rPr>
      <w:sz w:val="20"/>
      <w:szCs w:val="20"/>
    </w:rPr>
  </w:style>
  <w:style w:type="paragraph" w:styleId="CommentSubject">
    <w:name w:val="annotation subject"/>
    <w:basedOn w:val="CommentText"/>
    <w:next w:val="CommentText"/>
    <w:link w:val="CommentSubjectChar"/>
    <w:uiPriority w:val="99"/>
    <w:semiHidden/>
    <w:unhideWhenUsed/>
    <w:rsid w:val="008C2BCB"/>
    <w:rPr>
      <w:b/>
      <w:bCs/>
    </w:rPr>
  </w:style>
  <w:style w:type="character" w:customStyle="1" w:styleId="CommentSubjectChar">
    <w:name w:val="Comment Subject Char"/>
    <w:basedOn w:val="CommentTextChar"/>
    <w:link w:val="CommentSubject"/>
    <w:uiPriority w:val="99"/>
    <w:semiHidden/>
    <w:rsid w:val="008C2BCB"/>
    <w:rPr>
      <w:b/>
      <w:bCs/>
    </w:rPr>
  </w:style>
  <w:style w:type="paragraph" w:styleId="DocumentMap">
    <w:name w:val="Document Map"/>
    <w:basedOn w:val="Normal"/>
    <w:link w:val="DocumentMapChar"/>
    <w:uiPriority w:val="99"/>
    <w:semiHidden/>
    <w:unhideWhenUsed/>
    <w:rsid w:val="0048424C"/>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48424C"/>
    <w:rPr>
      <w:rFonts w:ascii="Tahoma" w:hAnsi="Tahoma" w:cs="Tahoma"/>
      <w:sz w:val="16"/>
      <w:szCs w:val="16"/>
    </w:rPr>
  </w:style>
  <w:style w:type="character" w:customStyle="1" w:styleId="Heading6Char">
    <w:name w:val="Heading 6 Char"/>
    <w:basedOn w:val="DefaultParagraphFont"/>
    <w:link w:val="Heading6"/>
    <w:uiPriority w:val="9"/>
    <w:semiHidden/>
    <w:rsid w:val="00715936"/>
    <w:rPr>
      <w:rFonts w:asciiTheme="majorHAnsi" w:eastAsiaTheme="majorEastAsia" w:hAnsiTheme="majorHAnsi" w:cstheme="majorBidi"/>
      <w:i/>
      <w:iCs/>
      <w:color w:val="243F60" w:themeColor="accent1" w:themeShade="7F"/>
    </w:rPr>
  </w:style>
  <w:style w:type="paragraph" w:styleId="NoSpacing">
    <w:name w:val="No Spacing"/>
    <w:link w:val="NoSpacingChar"/>
    <w:uiPriority w:val="1"/>
    <w:qFormat/>
    <w:rsid w:val="00497CDB"/>
    <w:pPr>
      <w:bidi/>
      <w:spacing w:before="0" w:beforeAutospacing="0" w:after="0" w:afterAutospacing="0"/>
      <w:jc w:val="left"/>
    </w:pPr>
    <w:rPr>
      <w:rFonts w:eastAsiaTheme="minorEastAsia"/>
    </w:rPr>
  </w:style>
  <w:style w:type="character" w:customStyle="1" w:styleId="NoSpacingChar">
    <w:name w:val="No Spacing Char"/>
    <w:basedOn w:val="DefaultParagraphFont"/>
    <w:link w:val="NoSpacing"/>
    <w:uiPriority w:val="1"/>
    <w:rsid w:val="00497CDB"/>
    <w:rPr>
      <w:rFonts w:eastAsiaTheme="minorEastAsia"/>
    </w:rPr>
  </w:style>
</w:styles>
</file>

<file path=word/webSettings.xml><?xml version="1.0" encoding="utf-8"?>
<w:webSettings xmlns:r="http://schemas.openxmlformats.org/officeDocument/2006/relationships" xmlns:w="http://schemas.openxmlformats.org/wordprocessingml/2006/main">
  <w:divs>
    <w:div w:id="128862559">
      <w:bodyDiv w:val="1"/>
      <w:marLeft w:val="0"/>
      <w:marRight w:val="0"/>
      <w:marTop w:val="0"/>
      <w:marBottom w:val="0"/>
      <w:divBdr>
        <w:top w:val="none" w:sz="0" w:space="0" w:color="auto"/>
        <w:left w:val="none" w:sz="0" w:space="0" w:color="auto"/>
        <w:bottom w:val="none" w:sz="0" w:space="0" w:color="auto"/>
        <w:right w:val="none" w:sz="0" w:space="0" w:color="auto"/>
      </w:divBdr>
    </w:div>
    <w:div w:id="141385326">
      <w:bodyDiv w:val="1"/>
      <w:marLeft w:val="0"/>
      <w:marRight w:val="0"/>
      <w:marTop w:val="0"/>
      <w:marBottom w:val="0"/>
      <w:divBdr>
        <w:top w:val="none" w:sz="0" w:space="0" w:color="auto"/>
        <w:left w:val="none" w:sz="0" w:space="0" w:color="auto"/>
        <w:bottom w:val="none" w:sz="0" w:space="0" w:color="auto"/>
        <w:right w:val="none" w:sz="0" w:space="0" w:color="auto"/>
      </w:divBdr>
    </w:div>
    <w:div w:id="146283693">
      <w:bodyDiv w:val="1"/>
      <w:marLeft w:val="0"/>
      <w:marRight w:val="0"/>
      <w:marTop w:val="0"/>
      <w:marBottom w:val="0"/>
      <w:divBdr>
        <w:top w:val="none" w:sz="0" w:space="0" w:color="auto"/>
        <w:left w:val="none" w:sz="0" w:space="0" w:color="auto"/>
        <w:bottom w:val="none" w:sz="0" w:space="0" w:color="auto"/>
        <w:right w:val="none" w:sz="0" w:space="0" w:color="auto"/>
      </w:divBdr>
    </w:div>
    <w:div w:id="176388684">
      <w:bodyDiv w:val="1"/>
      <w:marLeft w:val="0"/>
      <w:marRight w:val="0"/>
      <w:marTop w:val="0"/>
      <w:marBottom w:val="0"/>
      <w:divBdr>
        <w:top w:val="none" w:sz="0" w:space="0" w:color="auto"/>
        <w:left w:val="none" w:sz="0" w:space="0" w:color="auto"/>
        <w:bottom w:val="none" w:sz="0" w:space="0" w:color="auto"/>
        <w:right w:val="none" w:sz="0" w:space="0" w:color="auto"/>
      </w:divBdr>
    </w:div>
    <w:div w:id="239410196">
      <w:bodyDiv w:val="1"/>
      <w:marLeft w:val="0"/>
      <w:marRight w:val="0"/>
      <w:marTop w:val="0"/>
      <w:marBottom w:val="0"/>
      <w:divBdr>
        <w:top w:val="none" w:sz="0" w:space="0" w:color="auto"/>
        <w:left w:val="none" w:sz="0" w:space="0" w:color="auto"/>
        <w:bottom w:val="none" w:sz="0" w:space="0" w:color="auto"/>
        <w:right w:val="none" w:sz="0" w:space="0" w:color="auto"/>
      </w:divBdr>
    </w:div>
    <w:div w:id="302007940">
      <w:bodyDiv w:val="1"/>
      <w:marLeft w:val="0"/>
      <w:marRight w:val="0"/>
      <w:marTop w:val="0"/>
      <w:marBottom w:val="0"/>
      <w:divBdr>
        <w:top w:val="none" w:sz="0" w:space="0" w:color="auto"/>
        <w:left w:val="none" w:sz="0" w:space="0" w:color="auto"/>
        <w:bottom w:val="none" w:sz="0" w:space="0" w:color="auto"/>
        <w:right w:val="none" w:sz="0" w:space="0" w:color="auto"/>
      </w:divBdr>
    </w:div>
    <w:div w:id="435711012">
      <w:bodyDiv w:val="1"/>
      <w:marLeft w:val="0"/>
      <w:marRight w:val="0"/>
      <w:marTop w:val="0"/>
      <w:marBottom w:val="0"/>
      <w:divBdr>
        <w:top w:val="none" w:sz="0" w:space="0" w:color="auto"/>
        <w:left w:val="none" w:sz="0" w:space="0" w:color="auto"/>
        <w:bottom w:val="none" w:sz="0" w:space="0" w:color="auto"/>
        <w:right w:val="none" w:sz="0" w:space="0" w:color="auto"/>
      </w:divBdr>
    </w:div>
    <w:div w:id="551816414">
      <w:bodyDiv w:val="1"/>
      <w:marLeft w:val="0"/>
      <w:marRight w:val="0"/>
      <w:marTop w:val="0"/>
      <w:marBottom w:val="0"/>
      <w:divBdr>
        <w:top w:val="none" w:sz="0" w:space="0" w:color="auto"/>
        <w:left w:val="none" w:sz="0" w:space="0" w:color="auto"/>
        <w:bottom w:val="none" w:sz="0" w:space="0" w:color="auto"/>
        <w:right w:val="none" w:sz="0" w:space="0" w:color="auto"/>
      </w:divBdr>
    </w:div>
    <w:div w:id="697512889">
      <w:bodyDiv w:val="1"/>
      <w:marLeft w:val="0"/>
      <w:marRight w:val="0"/>
      <w:marTop w:val="0"/>
      <w:marBottom w:val="0"/>
      <w:divBdr>
        <w:top w:val="none" w:sz="0" w:space="0" w:color="auto"/>
        <w:left w:val="none" w:sz="0" w:space="0" w:color="auto"/>
        <w:bottom w:val="none" w:sz="0" w:space="0" w:color="auto"/>
        <w:right w:val="none" w:sz="0" w:space="0" w:color="auto"/>
      </w:divBdr>
    </w:div>
    <w:div w:id="769592023">
      <w:bodyDiv w:val="1"/>
      <w:marLeft w:val="0"/>
      <w:marRight w:val="0"/>
      <w:marTop w:val="0"/>
      <w:marBottom w:val="0"/>
      <w:divBdr>
        <w:top w:val="none" w:sz="0" w:space="0" w:color="auto"/>
        <w:left w:val="none" w:sz="0" w:space="0" w:color="auto"/>
        <w:bottom w:val="none" w:sz="0" w:space="0" w:color="auto"/>
        <w:right w:val="none" w:sz="0" w:space="0" w:color="auto"/>
      </w:divBdr>
    </w:div>
    <w:div w:id="1041129739">
      <w:bodyDiv w:val="1"/>
      <w:marLeft w:val="0"/>
      <w:marRight w:val="0"/>
      <w:marTop w:val="0"/>
      <w:marBottom w:val="0"/>
      <w:divBdr>
        <w:top w:val="none" w:sz="0" w:space="0" w:color="auto"/>
        <w:left w:val="none" w:sz="0" w:space="0" w:color="auto"/>
        <w:bottom w:val="none" w:sz="0" w:space="0" w:color="auto"/>
        <w:right w:val="none" w:sz="0" w:space="0" w:color="auto"/>
      </w:divBdr>
    </w:div>
    <w:div w:id="1042439415">
      <w:bodyDiv w:val="1"/>
      <w:marLeft w:val="0"/>
      <w:marRight w:val="0"/>
      <w:marTop w:val="0"/>
      <w:marBottom w:val="0"/>
      <w:divBdr>
        <w:top w:val="none" w:sz="0" w:space="0" w:color="auto"/>
        <w:left w:val="none" w:sz="0" w:space="0" w:color="auto"/>
        <w:bottom w:val="none" w:sz="0" w:space="0" w:color="auto"/>
        <w:right w:val="none" w:sz="0" w:space="0" w:color="auto"/>
      </w:divBdr>
    </w:div>
    <w:div w:id="1057751827">
      <w:bodyDiv w:val="1"/>
      <w:marLeft w:val="0"/>
      <w:marRight w:val="0"/>
      <w:marTop w:val="0"/>
      <w:marBottom w:val="0"/>
      <w:divBdr>
        <w:top w:val="none" w:sz="0" w:space="0" w:color="auto"/>
        <w:left w:val="none" w:sz="0" w:space="0" w:color="auto"/>
        <w:bottom w:val="none" w:sz="0" w:space="0" w:color="auto"/>
        <w:right w:val="none" w:sz="0" w:space="0" w:color="auto"/>
      </w:divBdr>
    </w:div>
    <w:div w:id="1141849197">
      <w:bodyDiv w:val="1"/>
      <w:marLeft w:val="0"/>
      <w:marRight w:val="0"/>
      <w:marTop w:val="0"/>
      <w:marBottom w:val="0"/>
      <w:divBdr>
        <w:top w:val="none" w:sz="0" w:space="0" w:color="auto"/>
        <w:left w:val="none" w:sz="0" w:space="0" w:color="auto"/>
        <w:bottom w:val="none" w:sz="0" w:space="0" w:color="auto"/>
        <w:right w:val="none" w:sz="0" w:space="0" w:color="auto"/>
      </w:divBdr>
    </w:div>
    <w:div w:id="1439643741">
      <w:bodyDiv w:val="1"/>
      <w:marLeft w:val="0"/>
      <w:marRight w:val="0"/>
      <w:marTop w:val="0"/>
      <w:marBottom w:val="0"/>
      <w:divBdr>
        <w:top w:val="none" w:sz="0" w:space="0" w:color="auto"/>
        <w:left w:val="none" w:sz="0" w:space="0" w:color="auto"/>
        <w:bottom w:val="none" w:sz="0" w:space="0" w:color="auto"/>
        <w:right w:val="none" w:sz="0" w:space="0" w:color="auto"/>
      </w:divBdr>
    </w:div>
    <w:div w:id="1614365345">
      <w:bodyDiv w:val="1"/>
      <w:marLeft w:val="0"/>
      <w:marRight w:val="0"/>
      <w:marTop w:val="0"/>
      <w:marBottom w:val="0"/>
      <w:divBdr>
        <w:top w:val="none" w:sz="0" w:space="0" w:color="auto"/>
        <w:left w:val="none" w:sz="0" w:space="0" w:color="auto"/>
        <w:bottom w:val="none" w:sz="0" w:space="0" w:color="auto"/>
        <w:right w:val="none" w:sz="0" w:space="0" w:color="auto"/>
      </w:divBdr>
    </w:div>
    <w:div w:id="1918513406">
      <w:bodyDiv w:val="1"/>
      <w:marLeft w:val="0"/>
      <w:marRight w:val="0"/>
      <w:marTop w:val="0"/>
      <w:marBottom w:val="0"/>
      <w:divBdr>
        <w:top w:val="none" w:sz="0" w:space="0" w:color="auto"/>
        <w:left w:val="none" w:sz="0" w:space="0" w:color="auto"/>
        <w:bottom w:val="none" w:sz="0" w:space="0" w:color="auto"/>
        <w:right w:val="none" w:sz="0" w:space="0" w:color="auto"/>
      </w:divBdr>
    </w:div>
    <w:div w:id="1947539967">
      <w:bodyDiv w:val="1"/>
      <w:marLeft w:val="0"/>
      <w:marRight w:val="0"/>
      <w:marTop w:val="0"/>
      <w:marBottom w:val="0"/>
      <w:divBdr>
        <w:top w:val="none" w:sz="0" w:space="0" w:color="auto"/>
        <w:left w:val="none" w:sz="0" w:space="0" w:color="auto"/>
        <w:bottom w:val="none" w:sz="0" w:space="0" w:color="auto"/>
        <w:right w:val="none" w:sz="0" w:space="0" w:color="auto"/>
      </w:divBdr>
    </w:div>
    <w:div w:id="1964538952">
      <w:bodyDiv w:val="1"/>
      <w:marLeft w:val="0"/>
      <w:marRight w:val="0"/>
      <w:marTop w:val="0"/>
      <w:marBottom w:val="0"/>
      <w:divBdr>
        <w:top w:val="none" w:sz="0" w:space="0" w:color="auto"/>
        <w:left w:val="none" w:sz="0" w:space="0" w:color="auto"/>
        <w:bottom w:val="none" w:sz="0" w:space="0" w:color="auto"/>
        <w:right w:val="none" w:sz="0" w:space="0" w:color="auto"/>
      </w:divBdr>
    </w:div>
    <w:div w:id="207736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Pt>
            <c:idx val="1"/>
            <c:spPr>
              <a:gradFill>
                <a:gsLst>
                  <a:gs pos="0">
                    <a:srgbClr val="000082"/>
                  </a:gs>
                  <a:gs pos="30000">
                    <a:srgbClr val="66008F"/>
                  </a:gs>
                  <a:gs pos="64999">
                    <a:srgbClr val="BA0066"/>
                  </a:gs>
                  <a:gs pos="89999">
                    <a:srgbClr val="FF0000"/>
                  </a:gs>
                  <a:gs pos="100000">
                    <a:srgbClr val="FF8200"/>
                  </a:gs>
                </a:gsLst>
                <a:lin ang="2700000" scaled="0"/>
              </a:gradFill>
            </c:spPr>
          </c:dPt>
          <c:dPt>
            <c:idx val="2"/>
            <c:spPr>
              <a:gradFill>
                <a:gsLst>
                  <a:gs pos="0">
                    <a:srgbClr val="E6DCAC"/>
                  </a:gs>
                  <a:gs pos="12000">
                    <a:srgbClr val="E6D78A"/>
                  </a:gs>
                  <a:gs pos="30000">
                    <a:srgbClr val="C7AC4C"/>
                  </a:gs>
                  <a:gs pos="45000">
                    <a:srgbClr val="E6D78A"/>
                  </a:gs>
                  <a:gs pos="77000">
                    <a:srgbClr val="C7AC4C"/>
                  </a:gs>
                  <a:gs pos="100000">
                    <a:srgbClr val="E6DCAC"/>
                  </a:gs>
                </a:gsLst>
                <a:lin ang="2700000" scaled="0"/>
              </a:gradFill>
            </c:spPr>
          </c:dPt>
          <c:dLbls>
            <c:dLbl>
              <c:idx val="0"/>
              <c:layout>
                <c:manualLayout>
                  <c:x val="4.0701334208224034E-2"/>
                  <c:y val="-7.0417760279965361E-3"/>
                </c:manualLayout>
              </c:layout>
              <c:spPr/>
              <c:txPr>
                <a:bodyPr/>
                <a:lstStyle/>
                <a:p>
                  <a:pPr>
                    <a:defRPr sz="900"/>
                  </a:pPr>
                  <a:endParaRPr lang="ar-SA"/>
                </a:p>
              </c:txPr>
              <c:showCatName val="1"/>
              <c:showPercent val="1"/>
            </c:dLbl>
            <c:dLbl>
              <c:idx val="1"/>
              <c:layout>
                <c:manualLayout>
                  <c:x val="0.18386636045494403"/>
                  <c:y val="-7.6973242927967339E-2"/>
                </c:manualLayout>
              </c:layout>
              <c:spPr/>
              <c:txPr>
                <a:bodyPr/>
                <a:lstStyle/>
                <a:p>
                  <a:pPr>
                    <a:defRPr sz="900"/>
                  </a:pPr>
                  <a:endParaRPr lang="ar-SA"/>
                </a:p>
              </c:txPr>
              <c:showCatName val="1"/>
              <c:showPercent val="1"/>
            </c:dLbl>
            <c:dLbl>
              <c:idx val="2"/>
              <c:layout>
                <c:manualLayout>
                  <c:x val="4.9041994750656558E-3"/>
                  <c:y val="-6.7407042869641692E-2"/>
                </c:manualLayout>
              </c:layout>
              <c:spPr/>
              <c:txPr>
                <a:bodyPr/>
                <a:lstStyle/>
                <a:p>
                  <a:pPr>
                    <a:defRPr sz="900"/>
                  </a:pPr>
                  <a:endParaRPr lang="ar-SA"/>
                </a:p>
              </c:txPr>
              <c:showCatName val="1"/>
              <c:showPercent val="1"/>
            </c:dLbl>
            <c:showCatName val="1"/>
            <c:showPercent val="1"/>
          </c:dLbls>
          <c:cat>
            <c:strRef>
              <c:f>ورقة1!$M$10:$M$12</c:f>
              <c:strCache>
                <c:ptCount val="3"/>
                <c:pt idx="0">
                  <c:v>أقل من ثانوي</c:v>
                </c:pt>
                <c:pt idx="1">
                  <c:v>ثانوي</c:v>
                </c:pt>
                <c:pt idx="2">
                  <c:v>أكثر من ثانوي</c:v>
                </c:pt>
              </c:strCache>
            </c:strRef>
          </c:cat>
          <c:val>
            <c:numRef>
              <c:f>ورقة1!$N$10:$N$12</c:f>
              <c:numCache>
                <c:formatCode>General</c:formatCode>
                <c:ptCount val="3"/>
                <c:pt idx="0">
                  <c:v>24</c:v>
                </c:pt>
                <c:pt idx="1">
                  <c:v>42.3</c:v>
                </c:pt>
                <c:pt idx="2">
                  <c:v>33.700000000000003</c:v>
                </c:pt>
              </c:numCache>
            </c:numRef>
          </c:val>
        </c:ser>
        <c:dLbls>
          <c:showCatName val="1"/>
          <c:showPercent val="1"/>
        </c:dLbls>
      </c:pie3DChart>
    </c:plotArea>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0"/>
              <c:layout>
                <c:manualLayout>
                  <c:x val="0.11573590929999725"/>
                  <c:y val="9.2545288981734447E-2"/>
                </c:manualLayout>
              </c:layout>
              <c:spPr>
                <a:effectLst>
                  <a:outerShdw blurRad="50800" dist="50800" dir="5400000" algn="ctr" rotWithShape="0">
                    <a:schemeClr val="accent3"/>
                  </a:outerShdw>
                </a:effectLst>
              </c:spPr>
              <c:txPr>
                <a:bodyPr/>
                <a:lstStyle/>
                <a:p>
                  <a:pPr>
                    <a:defRPr lang="ar-SA" sz="900"/>
                  </a:pPr>
                  <a:endParaRPr lang="ar-SA"/>
                </a:p>
              </c:txPr>
              <c:showCatName val="1"/>
              <c:showPercent val="1"/>
            </c:dLbl>
            <c:dLbl>
              <c:idx val="1"/>
              <c:layout>
                <c:manualLayout>
                  <c:x val="0.12455913629353042"/>
                  <c:y val="-8.7130108736407946E-2"/>
                </c:manualLayout>
              </c:layout>
              <c:showCatName val="1"/>
              <c:showPercent val="1"/>
            </c:dLbl>
            <c:dLbl>
              <c:idx val="2"/>
              <c:layout>
                <c:manualLayout>
                  <c:x val="-3.858148659252645E-2"/>
                  <c:y val="-5.1816380095345602E-2"/>
                </c:manualLayout>
              </c:layout>
              <c:showCatName val="1"/>
              <c:showPercent val="1"/>
            </c:dLbl>
            <c:txPr>
              <a:bodyPr/>
              <a:lstStyle/>
              <a:p>
                <a:pPr>
                  <a:defRPr lang="ar-SA" sz="900"/>
                </a:pPr>
                <a:endParaRPr lang="ar-SA"/>
              </a:p>
            </c:txPr>
            <c:showCatName val="1"/>
            <c:showPercent val="1"/>
          </c:dLbls>
          <c:cat>
            <c:strRef>
              <c:f>ورقة5!$A$19:$A$21</c:f>
              <c:strCache>
                <c:ptCount val="3"/>
                <c:pt idx="0">
                  <c:v>أقل من ثانوي</c:v>
                </c:pt>
                <c:pt idx="1">
                  <c:v>ثانوي</c:v>
                </c:pt>
                <c:pt idx="2">
                  <c:v>أكثر من ثانوي</c:v>
                </c:pt>
              </c:strCache>
            </c:strRef>
          </c:cat>
          <c:val>
            <c:numRef>
              <c:f>ورقة5!$B$19:$B$21</c:f>
              <c:numCache>
                <c:formatCode>General</c:formatCode>
                <c:ptCount val="3"/>
                <c:pt idx="0">
                  <c:v>17.600000000000001</c:v>
                </c:pt>
                <c:pt idx="1">
                  <c:v>46.9</c:v>
                </c:pt>
                <c:pt idx="2">
                  <c:v>35.5</c:v>
                </c:pt>
              </c:numCache>
            </c:numRef>
          </c:val>
        </c:ser>
        <c:dLbls>
          <c:showCatName val="1"/>
          <c:showPercent val="1"/>
        </c:dLbls>
      </c:pie3DChart>
      <c:spPr>
        <a:noFill/>
        <a:ln w="25400">
          <a:noFill/>
        </a:ln>
      </c:spPr>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0"/>
              <c:layout>
                <c:manualLayout>
                  <c:x val="3.8532909119994352E-2"/>
                  <c:y val="-2.7780982822691792E-2"/>
                </c:manualLayout>
              </c:layout>
              <c:spPr/>
              <c:txPr>
                <a:bodyPr/>
                <a:lstStyle/>
                <a:p>
                  <a:pPr>
                    <a:defRPr sz="900"/>
                  </a:pPr>
                  <a:endParaRPr lang="ar-SA"/>
                </a:p>
              </c:txPr>
              <c:showCatName val="1"/>
              <c:showPercent val="1"/>
            </c:dLbl>
            <c:dLbl>
              <c:idx val="1"/>
              <c:layout>
                <c:manualLayout>
                  <c:x val="-0.12956541831819554"/>
                  <c:y val="-0.10561056105610572"/>
                </c:manualLayout>
              </c:layout>
              <c:spPr/>
              <c:txPr>
                <a:bodyPr/>
                <a:lstStyle/>
                <a:p>
                  <a:pPr>
                    <a:defRPr sz="900"/>
                  </a:pPr>
                  <a:endParaRPr lang="ar-SA"/>
                </a:p>
              </c:txPr>
              <c:showCatName val="1"/>
              <c:showPercent val="1"/>
            </c:dLbl>
            <c:dLbl>
              <c:idx val="2"/>
              <c:layout>
                <c:manualLayout>
                  <c:x val="-7.3648293963254577E-2"/>
                  <c:y val="-0.1035981393414932"/>
                </c:manualLayout>
              </c:layout>
              <c:spPr/>
              <c:txPr>
                <a:bodyPr/>
                <a:lstStyle/>
                <a:p>
                  <a:pPr>
                    <a:defRPr sz="900"/>
                  </a:pPr>
                  <a:endParaRPr lang="ar-SA"/>
                </a:p>
              </c:txPr>
              <c:showCatName val="1"/>
              <c:showPercent val="1"/>
            </c:dLbl>
            <c:dLbl>
              <c:idx val="3"/>
              <c:spPr/>
              <c:txPr>
                <a:bodyPr/>
                <a:lstStyle/>
                <a:p>
                  <a:pPr>
                    <a:defRPr sz="900"/>
                  </a:pPr>
                  <a:endParaRPr lang="ar-SA"/>
                </a:p>
              </c:txPr>
            </c:dLbl>
            <c:showCatName val="1"/>
            <c:showPercent val="1"/>
          </c:dLbls>
          <c:cat>
            <c:strRef>
              <c:f>ورقة2!$B$14:$B$17</c:f>
              <c:strCache>
                <c:ptCount val="4"/>
                <c:pt idx="0">
                  <c:v>ايجابية</c:v>
                </c:pt>
                <c:pt idx="1">
                  <c:v>سلبية</c:v>
                </c:pt>
                <c:pt idx="2">
                  <c:v>محايد</c:v>
                </c:pt>
                <c:pt idx="3">
                  <c:v>لا أعرف</c:v>
                </c:pt>
              </c:strCache>
            </c:strRef>
          </c:cat>
          <c:val>
            <c:numRef>
              <c:f>ورقة2!$C$14:$C$17</c:f>
              <c:numCache>
                <c:formatCode>0.00%</c:formatCode>
                <c:ptCount val="4"/>
                <c:pt idx="0">
                  <c:v>0.43500000000000238</c:v>
                </c:pt>
                <c:pt idx="1">
                  <c:v>0.22800000000000001</c:v>
                </c:pt>
                <c:pt idx="2">
                  <c:v>0.251</c:v>
                </c:pt>
                <c:pt idx="3">
                  <c:v>8.6000000000000021E-2</c:v>
                </c:pt>
              </c:numCache>
            </c:numRef>
          </c:val>
        </c:ser>
        <c:dLbls>
          <c:showCatName val="1"/>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0"/>
              <c:layout>
                <c:manualLayout>
                  <c:x val="1.9947805591476794E-2"/>
                  <c:y val="-1.386040900196559E-2"/>
                </c:manualLayout>
              </c:layout>
              <c:showCatName val="1"/>
              <c:showPercent val="1"/>
            </c:dLbl>
            <c:dLbl>
              <c:idx val="1"/>
              <c:layout>
                <c:manualLayout>
                  <c:x val="0.16910399248038641"/>
                  <c:y val="-6.2677185159290785E-2"/>
                </c:manualLayout>
              </c:layout>
              <c:showCatName val="1"/>
              <c:showPercent val="1"/>
            </c:dLbl>
            <c:dLbl>
              <c:idx val="2"/>
              <c:layout>
                <c:manualLayout>
                  <c:x val="1.3550663633783881E-2"/>
                  <c:y val="-3.5795132390619482E-2"/>
                </c:manualLayout>
              </c:layout>
              <c:showCatName val="1"/>
              <c:showPercent val="1"/>
            </c:dLbl>
            <c:txPr>
              <a:bodyPr/>
              <a:lstStyle/>
              <a:p>
                <a:pPr>
                  <a:defRPr lang="ar-SA" sz="900" baseline="0">
                    <a:latin typeface="Arial" pitchFamily="34" charset="0"/>
                    <a:cs typeface="Simplified Arabic" pitchFamily="2" charset="-78"/>
                  </a:defRPr>
                </a:pPr>
                <a:endParaRPr lang="ar-SA"/>
              </a:p>
            </c:txPr>
            <c:showCatName val="1"/>
            <c:showPercent val="1"/>
          </c:dLbls>
          <c:cat>
            <c:strRef>
              <c:f>ورقة6!$H$11:$H$14</c:f>
              <c:strCache>
                <c:ptCount val="4"/>
                <c:pt idx="0">
                  <c:v> إيجابياتها اكثر من سيئاتها</c:v>
                </c:pt>
                <c:pt idx="1">
                  <c:v>سلبياتها اكثر من إيجابياتها</c:v>
                </c:pt>
                <c:pt idx="2">
                  <c:v>لها جوانب إيجابية وأخرى سلبية متعادلة</c:v>
                </c:pt>
                <c:pt idx="3">
                  <c:v>لا أعرف</c:v>
                </c:pt>
              </c:strCache>
            </c:strRef>
          </c:cat>
          <c:val>
            <c:numRef>
              <c:f>ورقة6!$I$11:$I$14</c:f>
              <c:numCache>
                <c:formatCode>0.0</c:formatCode>
                <c:ptCount val="4"/>
                <c:pt idx="0">
                  <c:v>32.201097299111993</c:v>
                </c:pt>
                <c:pt idx="1">
                  <c:v>27.82648850961375</c:v>
                </c:pt>
                <c:pt idx="2">
                  <c:v>36.532513007025663</c:v>
                </c:pt>
                <c:pt idx="3">
                  <c:v>3.4399011842485177</c:v>
                </c:pt>
              </c:numCache>
            </c:numRef>
          </c:val>
        </c:ser>
        <c:dLbls>
          <c:showCatName val="1"/>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14"/>
          <c:dLbls>
            <c:dLbl>
              <c:idx val="0"/>
              <c:layout>
                <c:manualLayout>
                  <c:x val="1.5964527480157285E-2"/>
                  <c:y val="1.2571224051539013E-2"/>
                </c:manualLayout>
              </c:layout>
              <c:showCatName val="1"/>
              <c:showPercent val="1"/>
            </c:dLbl>
            <c:dLbl>
              <c:idx val="1"/>
              <c:layout>
                <c:manualLayout>
                  <c:x val="-5.1967715363492095E-2"/>
                  <c:y val="-4.3935575921116334E-2"/>
                </c:manualLayout>
              </c:layout>
              <c:showCatName val="1"/>
              <c:showPercent val="1"/>
            </c:dLbl>
            <c:dLbl>
              <c:idx val="2"/>
              <c:layout>
                <c:manualLayout>
                  <c:x val="-0.10248160849318612"/>
                  <c:y val="1.2376541279879862E-2"/>
                </c:manualLayout>
              </c:layout>
              <c:showCatName val="1"/>
              <c:showPercent val="1"/>
            </c:dLbl>
            <c:dLbl>
              <c:idx val="3"/>
              <c:layout>
                <c:manualLayout>
                  <c:x val="4.5848601282318734E-2"/>
                  <c:y val="3.0311260848209644E-3"/>
                </c:manualLayout>
              </c:layout>
              <c:showCatName val="1"/>
              <c:showPercent val="1"/>
            </c:dLbl>
            <c:txPr>
              <a:bodyPr/>
              <a:lstStyle/>
              <a:p>
                <a:pPr>
                  <a:defRPr lang="ar-SA" sz="900" baseline="0">
                    <a:latin typeface="Arial" pitchFamily="34" charset="0"/>
                    <a:cs typeface="Simplified Arabic" pitchFamily="2" charset="-78"/>
                  </a:defRPr>
                </a:pPr>
                <a:endParaRPr lang="ar-SA"/>
              </a:p>
            </c:txPr>
            <c:showCatName val="1"/>
            <c:showPercent val="1"/>
          </c:dLbls>
          <c:cat>
            <c:strRef>
              <c:f>ورقة6!$H$25:$H$28</c:f>
              <c:strCache>
                <c:ptCount val="4"/>
                <c:pt idx="0">
                  <c:v>الوضع الحالي أفضل</c:v>
                </c:pt>
                <c:pt idx="1">
                  <c:v>الوضع الحالي أسوأ</c:v>
                </c:pt>
                <c:pt idx="2">
                  <c:v>لا تغيير</c:v>
                </c:pt>
                <c:pt idx="3">
                  <c:v>لا أعرف</c:v>
                </c:pt>
              </c:strCache>
            </c:strRef>
          </c:cat>
          <c:val>
            <c:numRef>
              <c:f>ورقة6!$I$25:$I$28</c:f>
              <c:numCache>
                <c:formatCode>0.0</c:formatCode>
                <c:ptCount val="4"/>
                <c:pt idx="0" formatCode="General">
                  <c:v>43.8</c:v>
                </c:pt>
                <c:pt idx="1">
                  <c:v>30.1</c:v>
                </c:pt>
                <c:pt idx="2">
                  <c:v>23.885201042343429</c:v>
                </c:pt>
                <c:pt idx="3" formatCode="General">
                  <c:v>2.2000000000000002</c:v>
                </c:pt>
              </c:numCache>
            </c:numRef>
          </c:val>
        </c:ser>
        <c:dLbls>
          <c:showCatName val="1"/>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2"/>
              <c:layout>
                <c:manualLayout>
                  <c:x val="-2.5110662455175212E-2"/>
                  <c:y val="-7.3819397624903124E-2"/>
                </c:manualLayout>
              </c:layout>
              <c:showCatName val="1"/>
              <c:showPercent val="1"/>
            </c:dLbl>
            <c:dLbl>
              <c:idx val="3"/>
              <c:layout>
                <c:manualLayout>
                  <c:x val="5.5084695459614433E-2"/>
                  <c:y val="1.5613343778291499E-3"/>
                </c:manualLayout>
              </c:layout>
              <c:showCatName val="1"/>
              <c:showPercent val="1"/>
            </c:dLbl>
            <c:txPr>
              <a:bodyPr/>
              <a:lstStyle/>
              <a:p>
                <a:pPr>
                  <a:defRPr lang="ar-SA" sz="900" baseline="0">
                    <a:latin typeface="Arial" pitchFamily="34" charset="0"/>
                    <a:cs typeface="Simplified Arabic" pitchFamily="2" charset="-78"/>
                  </a:defRPr>
                </a:pPr>
                <a:endParaRPr lang="ar-SA"/>
              </a:p>
            </c:txPr>
            <c:showCatName val="1"/>
            <c:showPercent val="1"/>
          </c:dLbls>
          <c:cat>
            <c:strRef>
              <c:f>ورقة6!$I$42:$I$45</c:f>
              <c:strCache>
                <c:ptCount val="4"/>
                <c:pt idx="0">
                  <c:v>الوضع الحالي أفضل</c:v>
                </c:pt>
                <c:pt idx="1">
                  <c:v>الوضع الحالي أسوأ</c:v>
                </c:pt>
                <c:pt idx="2">
                  <c:v>لا تغيير</c:v>
                </c:pt>
                <c:pt idx="3">
                  <c:v>لا أعرف</c:v>
                </c:pt>
              </c:strCache>
            </c:strRef>
          </c:cat>
          <c:val>
            <c:numRef>
              <c:f>ورقة6!$J$42:$J$45</c:f>
              <c:numCache>
                <c:formatCode>0.0</c:formatCode>
                <c:ptCount val="4"/>
                <c:pt idx="0" formatCode="General">
                  <c:v>39.6</c:v>
                </c:pt>
                <c:pt idx="1">
                  <c:v>25.163681340418925</c:v>
                </c:pt>
                <c:pt idx="2" formatCode="General">
                  <c:v>34.1</c:v>
                </c:pt>
                <c:pt idx="3" formatCode="General">
                  <c:v>1.1000000000000001</c:v>
                </c:pt>
              </c:numCache>
            </c:numRef>
          </c:val>
        </c:ser>
        <c:dLbls>
          <c:showCatName val="1"/>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0"/>
              <c:layout>
                <c:manualLayout>
                  <c:x val="-2.522233833816755E-2"/>
                  <c:y val="-0.31058506735434627"/>
                </c:manualLayout>
              </c:layout>
              <c:showCatName val="1"/>
              <c:showPercent val="1"/>
            </c:dLbl>
            <c:txPr>
              <a:bodyPr/>
              <a:lstStyle/>
              <a:p>
                <a:pPr>
                  <a:defRPr lang="ar-SA" sz="900" baseline="0">
                    <a:latin typeface="Arial" pitchFamily="34" charset="0"/>
                    <a:cs typeface="Simplified Arabic" pitchFamily="2" charset="-78"/>
                  </a:defRPr>
                </a:pPr>
                <a:endParaRPr lang="ar-SA"/>
              </a:p>
            </c:txPr>
            <c:showCatName val="1"/>
            <c:showPercent val="1"/>
          </c:dLbls>
          <c:cat>
            <c:strRef>
              <c:f>ورقة6!$I$54:$I$57</c:f>
              <c:strCache>
                <c:ptCount val="4"/>
                <c:pt idx="0">
                  <c:v>الوضع الحالي أفضل</c:v>
                </c:pt>
                <c:pt idx="1">
                  <c:v>الوضع الحالي أسوأ</c:v>
                </c:pt>
                <c:pt idx="2">
                  <c:v>لا تغيير</c:v>
                </c:pt>
                <c:pt idx="3">
                  <c:v>لا أعرف</c:v>
                </c:pt>
              </c:strCache>
            </c:strRef>
          </c:cat>
          <c:val>
            <c:numRef>
              <c:f>ورقة6!$J$54:$J$57</c:f>
              <c:numCache>
                <c:formatCode>General</c:formatCode>
                <c:ptCount val="4"/>
                <c:pt idx="0">
                  <c:v>58.8</c:v>
                </c:pt>
                <c:pt idx="1">
                  <c:v>14.1</c:v>
                </c:pt>
                <c:pt idx="2">
                  <c:v>23.7</c:v>
                </c:pt>
                <c:pt idx="3">
                  <c:v>3.4</c:v>
                </c:pt>
              </c:numCache>
            </c:numRef>
          </c:val>
        </c:ser>
        <c:dLbls>
          <c:showCatName val="1"/>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0C407-6362-40FB-A619-35C7B8316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45</Pages>
  <Words>8454</Words>
  <Characters>48189</Characters>
  <Application>Microsoft Office Word</Application>
  <DocSecurity>0</DocSecurity>
  <Lines>401</Lines>
  <Paragraphs>113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56530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حسن</dc:creator>
  <cp:lastModifiedBy>hana</cp:lastModifiedBy>
  <cp:revision>40</cp:revision>
  <cp:lastPrinted>2012-02-22T07:29:00Z</cp:lastPrinted>
  <dcterms:created xsi:type="dcterms:W3CDTF">2012-01-22T12:19:00Z</dcterms:created>
  <dcterms:modified xsi:type="dcterms:W3CDTF">2012-02-22T07:50:00Z</dcterms:modified>
</cp:coreProperties>
</file>